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341" w:rsidRDefault="00E23341" w:rsidP="000248F2">
      <w:r w:rsidRPr="006A4A64">
        <w:rPr>
          <w:noProof/>
        </w:rPr>
        <w:drawing>
          <wp:anchor distT="0" distB="0" distL="114300" distR="114300" simplePos="0" relativeHeight="251659264" behindDoc="0" locked="0" layoutInCell="1" allowOverlap="1" wp14:anchorId="369FA302" wp14:editId="253D5F24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753480" cy="175846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JU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480" cy="175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341" w:rsidRDefault="00E23341" w:rsidP="000248F2"/>
    <w:p w:rsidR="00E23341" w:rsidRDefault="00E23341" w:rsidP="000248F2"/>
    <w:p w:rsidR="00E23341" w:rsidRDefault="00E23341" w:rsidP="000248F2"/>
    <w:p w:rsidR="00E23341" w:rsidRDefault="00E23341" w:rsidP="000248F2"/>
    <w:p w:rsidR="00E23341" w:rsidRDefault="00E23341" w:rsidP="008B1496"/>
    <w:p w:rsidR="0077110C" w:rsidRPr="0077110C" w:rsidRDefault="0077110C" w:rsidP="000248F2"/>
    <w:p w:rsidR="00E23341" w:rsidRPr="001D49D1" w:rsidRDefault="00E23341" w:rsidP="001D49D1">
      <w:pPr>
        <w:pStyle w:val="Title"/>
        <w:jc w:val="center"/>
        <w:rPr>
          <w:b/>
          <w:sz w:val="60"/>
        </w:rPr>
      </w:pPr>
      <w:r w:rsidRPr="001D49D1">
        <w:rPr>
          <w:b/>
          <w:sz w:val="60"/>
        </w:rPr>
        <w:t>Mohammad Ali Jinnah University</w:t>
      </w:r>
    </w:p>
    <w:p w:rsidR="00E23341" w:rsidRPr="001D49D1" w:rsidRDefault="00E23341" w:rsidP="001D49D1">
      <w:pPr>
        <w:pStyle w:val="Title"/>
        <w:jc w:val="center"/>
        <w:rPr>
          <w:b/>
          <w:sz w:val="60"/>
        </w:rPr>
      </w:pPr>
    </w:p>
    <w:p w:rsidR="0077110C" w:rsidRPr="001D49D1" w:rsidRDefault="0077110C" w:rsidP="001D49D1">
      <w:pPr>
        <w:pStyle w:val="Title"/>
        <w:jc w:val="center"/>
        <w:rPr>
          <w:b/>
          <w:sz w:val="60"/>
        </w:rPr>
      </w:pPr>
    </w:p>
    <w:p w:rsidR="00C51EC5" w:rsidRPr="001D49D1" w:rsidRDefault="00C51EC5" w:rsidP="001D49D1">
      <w:pPr>
        <w:pStyle w:val="Title"/>
        <w:jc w:val="center"/>
        <w:rPr>
          <w:b/>
          <w:sz w:val="60"/>
        </w:rPr>
      </w:pPr>
    </w:p>
    <w:p w:rsidR="007161EC" w:rsidRDefault="007161EC" w:rsidP="001D49D1">
      <w:pPr>
        <w:pStyle w:val="Title"/>
        <w:jc w:val="center"/>
        <w:rPr>
          <w:b/>
          <w:sz w:val="60"/>
        </w:rPr>
      </w:pPr>
      <w:r>
        <w:rPr>
          <w:b/>
          <w:sz w:val="60"/>
        </w:rPr>
        <w:t xml:space="preserve">ORIC research </w:t>
      </w:r>
    </w:p>
    <w:p w:rsidR="00E23341" w:rsidRPr="001D49D1" w:rsidRDefault="007161EC" w:rsidP="001D49D1">
      <w:pPr>
        <w:pStyle w:val="Title"/>
        <w:jc w:val="center"/>
        <w:rPr>
          <w:b/>
          <w:sz w:val="60"/>
        </w:rPr>
      </w:pPr>
      <w:r>
        <w:rPr>
          <w:b/>
          <w:sz w:val="60"/>
        </w:rPr>
        <w:t xml:space="preserve">honorarium </w:t>
      </w:r>
      <w:r w:rsidR="000B7D45" w:rsidRPr="001D49D1">
        <w:rPr>
          <w:b/>
          <w:sz w:val="60"/>
        </w:rPr>
        <w:t>p</w:t>
      </w:r>
      <w:r w:rsidR="00E23341" w:rsidRPr="001D49D1">
        <w:rPr>
          <w:b/>
          <w:sz w:val="60"/>
        </w:rPr>
        <w:t>olicy</w:t>
      </w:r>
    </w:p>
    <w:p w:rsidR="00E23341" w:rsidRPr="001D49D1" w:rsidRDefault="00E23341" w:rsidP="001D49D1">
      <w:pPr>
        <w:pStyle w:val="Title"/>
        <w:jc w:val="center"/>
        <w:rPr>
          <w:b/>
          <w:sz w:val="60"/>
        </w:rPr>
      </w:pPr>
    </w:p>
    <w:p w:rsidR="00584EC2" w:rsidRPr="001D49D1" w:rsidRDefault="00584EC2" w:rsidP="001D49D1">
      <w:pPr>
        <w:pStyle w:val="Title"/>
        <w:jc w:val="center"/>
        <w:rPr>
          <w:b/>
          <w:sz w:val="60"/>
        </w:rPr>
      </w:pPr>
    </w:p>
    <w:p w:rsidR="00E23341" w:rsidRPr="001D49D1" w:rsidRDefault="00E23341" w:rsidP="001D49D1">
      <w:pPr>
        <w:pStyle w:val="Title"/>
        <w:jc w:val="center"/>
        <w:rPr>
          <w:b/>
          <w:sz w:val="60"/>
        </w:rPr>
      </w:pPr>
      <w:r w:rsidRPr="001D49D1">
        <w:rPr>
          <w:b/>
          <w:sz w:val="60"/>
        </w:rPr>
        <w:t>Version 1.0</w:t>
      </w:r>
    </w:p>
    <w:p w:rsidR="00E23341" w:rsidRPr="001D49D1" w:rsidRDefault="00E23341" w:rsidP="001D49D1">
      <w:pPr>
        <w:pStyle w:val="Title"/>
        <w:jc w:val="center"/>
        <w:rPr>
          <w:b/>
          <w:sz w:val="60"/>
        </w:rPr>
      </w:pPr>
    </w:p>
    <w:p w:rsidR="00EE2FDA" w:rsidRPr="001D49D1" w:rsidRDefault="00EE2FDA" w:rsidP="001D49D1">
      <w:pPr>
        <w:pStyle w:val="Title"/>
        <w:jc w:val="center"/>
        <w:rPr>
          <w:b/>
          <w:sz w:val="60"/>
        </w:rPr>
      </w:pPr>
    </w:p>
    <w:p w:rsidR="00E23341" w:rsidRPr="001D49D1" w:rsidRDefault="00EE2FDA" w:rsidP="001D49D1">
      <w:pPr>
        <w:pStyle w:val="Title"/>
        <w:jc w:val="center"/>
        <w:rPr>
          <w:b/>
          <w:sz w:val="60"/>
        </w:rPr>
      </w:pPr>
      <w:r w:rsidRPr="001D49D1">
        <w:rPr>
          <w:b/>
          <w:sz w:val="60"/>
        </w:rPr>
        <w:t>20</w:t>
      </w:r>
      <w:r w:rsidR="007161EC">
        <w:rPr>
          <w:b/>
          <w:sz w:val="60"/>
        </w:rPr>
        <w:t>20</w:t>
      </w:r>
      <w:r w:rsidR="00E23341" w:rsidRPr="001D49D1">
        <w:rPr>
          <w:b/>
          <w:sz w:val="60"/>
        </w:rPr>
        <w:t>– 202</w:t>
      </w:r>
      <w:r w:rsidR="007161EC">
        <w:rPr>
          <w:b/>
          <w:sz w:val="60"/>
        </w:rPr>
        <w:t>5</w:t>
      </w:r>
    </w:p>
    <w:p w:rsidR="00C51EC5" w:rsidRDefault="00C51EC5" w:rsidP="000248F2">
      <w:r>
        <w:br w:type="page"/>
      </w:r>
    </w:p>
    <w:sdt>
      <w:sdtPr>
        <w:rPr>
          <w:rFonts w:ascii="Arial" w:eastAsiaTheme="minorHAnsi" w:hAnsi="Arial" w:cstheme="minorBidi"/>
          <w:color w:val="auto"/>
          <w:sz w:val="22"/>
          <w:szCs w:val="22"/>
        </w:rPr>
        <w:id w:val="-162245356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2A3AC4" w:rsidRDefault="002A3AC4" w:rsidP="002A3AC4">
          <w:pPr>
            <w:pStyle w:val="TOCHeading"/>
            <w:jc w:val="center"/>
          </w:pPr>
          <w:r>
            <w:t>Table of Contents</w:t>
          </w:r>
        </w:p>
        <w:p w:rsidR="002A3AC4" w:rsidRPr="002A3AC4" w:rsidRDefault="002A3AC4" w:rsidP="002A3AC4"/>
        <w:p w:rsidR="008D406D" w:rsidRDefault="002A3AC4">
          <w:pPr>
            <w:pStyle w:val="TOC3"/>
            <w:tabs>
              <w:tab w:val="left" w:pos="1100"/>
              <w:tab w:val="right" w:leader="dot" w:pos="9016"/>
            </w:tabs>
            <w:rPr>
              <w:rFonts w:asciiTheme="minorHAnsi" w:eastAsiaTheme="minorEastAsia" w:hAnsiTheme="minorHAns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039473" w:history="1">
            <w:r w:rsidR="008D406D" w:rsidRPr="009F480D">
              <w:rPr>
                <w:rStyle w:val="Hyperlink"/>
                <w:noProof/>
              </w:rPr>
              <w:t>1.0</w:t>
            </w:r>
            <w:r w:rsidR="008D406D">
              <w:rPr>
                <w:rFonts w:asciiTheme="minorHAnsi" w:eastAsiaTheme="minorEastAsia" w:hAnsiTheme="minorHAnsi"/>
                <w:noProof/>
              </w:rPr>
              <w:tab/>
            </w:r>
            <w:r w:rsidR="008D406D" w:rsidRPr="009F480D">
              <w:rPr>
                <w:rStyle w:val="Hyperlink"/>
                <w:noProof/>
              </w:rPr>
              <w:t>Introduction</w:t>
            </w:r>
            <w:r w:rsidR="008D406D">
              <w:rPr>
                <w:noProof/>
                <w:webHidden/>
              </w:rPr>
              <w:tab/>
            </w:r>
            <w:r w:rsidR="008D406D">
              <w:rPr>
                <w:noProof/>
                <w:webHidden/>
              </w:rPr>
              <w:fldChar w:fldCharType="begin"/>
            </w:r>
            <w:r w:rsidR="008D406D">
              <w:rPr>
                <w:noProof/>
                <w:webHidden/>
              </w:rPr>
              <w:instrText xml:space="preserve"> PAGEREF _Toc45039473 \h </w:instrText>
            </w:r>
            <w:r w:rsidR="008D406D">
              <w:rPr>
                <w:noProof/>
                <w:webHidden/>
              </w:rPr>
            </w:r>
            <w:r w:rsidR="008D406D">
              <w:rPr>
                <w:noProof/>
                <w:webHidden/>
              </w:rPr>
              <w:fldChar w:fldCharType="separate"/>
            </w:r>
            <w:r w:rsidR="008D406D">
              <w:rPr>
                <w:noProof/>
                <w:webHidden/>
              </w:rPr>
              <w:t>3</w:t>
            </w:r>
            <w:r w:rsidR="008D406D">
              <w:rPr>
                <w:noProof/>
                <w:webHidden/>
              </w:rPr>
              <w:fldChar w:fldCharType="end"/>
            </w:r>
          </w:hyperlink>
        </w:p>
        <w:p w:rsidR="008D406D" w:rsidRDefault="00B11365">
          <w:pPr>
            <w:pStyle w:val="TOC3"/>
            <w:tabs>
              <w:tab w:val="left" w:pos="1100"/>
              <w:tab w:val="right" w:leader="dot" w:pos="9016"/>
            </w:tabs>
            <w:rPr>
              <w:rFonts w:asciiTheme="minorHAnsi" w:eastAsiaTheme="minorEastAsia" w:hAnsiTheme="minorHAnsi"/>
              <w:noProof/>
            </w:rPr>
          </w:pPr>
          <w:hyperlink w:anchor="_Toc45039474" w:history="1">
            <w:r w:rsidR="008D406D" w:rsidRPr="009F480D">
              <w:rPr>
                <w:rStyle w:val="Hyperlink"/>
                <w:noProof/>
              </w:rPr>
              <w:t>2.0</w:t>
            </w:r>
            <w:r w:rsidR="008D406D">
              <w:rPr>
                <w:rFonts w:asciiTheme="minorHAnsi" w:eastAsiaTheme="minorEastAsia" w:hAnsiTheme="minorHAnsi"/>
                <w:noProof/>
              </w:rPr>
              <w:tab/>
            </w:r>
            <w:r w:rsidR="008D406D" w:rsidRPr="009F480D">
              <w:rPr>
                <w:rStyle w:val="Hyperlink"/>
                <w:noProof/>
              </w:rPr>
              <w:t>Fundamental statements</w:t>
            </w:r>
            <w:r w:rsidR="008D406D">
              <w:rPr>
                <w:noProof/>
                <w:webHidden/>
              </w:rPr>
              <w:tab/>
            </w:r>
            <w:r w:rsidR="008D406D">
              <w:rPr>
                <w:noProof/>
                <w:webHidden/>
              </w:rPr>
              <w:fldChar w:fldCharType="begin"/>
            </w:r>
            <w:r w:rsidR="008D406D">
              <w:rPr>
                <w:noProof/>
                <w:webHidden/>
              </w:rPr>
              <w:instrText xml:space="preserve"> PAGEREF _Toc45039474 \h </w:instrText>
            </w:r>
            <w:r w:rsidR="008D406D">
              <w:rPr>
                <w:noProof/>
                <w:webHidden/>
              </w:rPr>
            </w:r>
            <w:r w:rsidR="008D406D">
              <w:rPr>
                <w:noProof/>
                <w:webHidden/>
              </w:rPr>
              <w:fldChar w:fldCharType="separate"/>
            </w:r>
            <w:r w:rsidR="008D406D">
              <w:rPr>
                <w:noProof/>
                <w:webHidden/>
              </w:rPr>
              <w:t>3</w:t>
            </w:r>
            <w:r w:rsidR="008D406D">
              <w:rPr>
                <w:noProof/>
                <w:webHidden/>
              </w:rPr>
              <w:fldChar w:fldCharType="end"/>
            </w:r>
          </w:hyperlink>
        </w:p>
        <w:p w:rsidR="008D406D" w:rsidRDefault="00B11365">
          <w:pPr>
            <w:pStyle w:val="TOC3"/>
            <w:tabs>
              <w:tab w:val="left" w:pos="1100"/>
              <w:tab w:val="right" w:leader="dot" w:pos="9016"/>
            </w:tabs>
            <w:rPr>
              <w:rFonts w:asciiTheme="minorHAnsi" w:eastAsiaTheme="minorEastAsia" w:hAnsiTheme="minorHAnsi"/>
              <w:noProof/>
            </w:rPr>
          </w:pPr>
          <w:hyperlink w:anchor="_Toc45039475" w:history="1">
            <w:r w:rsidR="008D406D" w:rsidRPr="009F480D">
              <w:rPr>
                <w:rStyle w:val="Hyperlink"/>
                <w:noProof/>
              </w:rPr>
              <w:t>3.0</w:t>
            </w:r>
            <w:r w:rsidR="008D406D">
              <w:rPr>
                <w:rFonts w:asciiTheme="minorHAnsi" w:eastAsiaTheme="minorEastAsia" w:hAnsiTheme="minorHAnsi"/>
                <w:noProof/>
              </w:rPr>
              <w:tab/>
            </w:r>
            <w:r w:rsidR="008D406D" w:rsidRPr="009F480D">
              <w:rPr>
                <w:rStyle w:val="Hyperlink"/>
                <w:noProof/>
              </w:rPr>
              <w:t>Honorarium for research activities</w:t>
            </w:r>
            <w:r w:rsidR="008D406D">
              <w:rPr>
                <w:noProof/>
                <w:webHidden/>
              </w:rPr>
              <w:tab/>
            </w:r>
            <w:r w:rsidR="008D406D">
              <w:rPr>
                <w:noProof/>
                <w:webHidden/>
              </w:rPr>
              <w:fldChar w:fldCharType="begin"/>
            </w:r>
            <w:r w:rsidR="008D406D">
              <w:rPr>
                <w:noProof/>
                <w:webHidden/>
              </w:rPr>
              <w:instrText xml:space="preserve"> PAGEREF _Toc45039475 \h </w:instrText>
            </w:r>
            <w:r w:rsidR="008D406D">
              <w:rPr>
                <w:noProof/>
                <w:webHidden/>
              </w:rPr>
            </w:r>
            <w:r w:rsidR="008D406D">
              <w:rPr>
                <w:noProof/>
                <w:webHidden/>
              </w:rPr>
              <w:fldChar w:fldCharType="separate"/>
            </w:r>
            <w:r w:rsidR="008D406D">
              <w:rPr>
                <w:noProof/>
                <w:webHidden/>
              </w:rPr>
              <w:t>4</w:t>
            </w:r>
            <w:r w:rsidR="008D406D">
              <w:rPr>
                <w:noProof/>
                <w:webHidden/>
              </w:rPr>
              <w:fldChar w:fldCharType="end"/>
            </w:r>
          </w:hyperlink>
        </w:p>
        <w:p w:rsidR="002A3AC4" w:rsidRDefault="002A3AC4">
          <w:r>
            <w:rPr>
              <w:b/>
              <w:bCs/>
              <w:noProof/>
            </w:rPr>
            <w:fldChar w:fldCharType="end"/>
          </w:r>
        </w:p>
      </w:sdtContent>
    </w:sdt>
    <w:p w:rsidR="0077110C" w:rsidRDefault="0077110C" w:rsidP="000248F2"/>
    <w:p w:rsidR="00C56102" w:rsidRDefault="00C56102" w:rsidP="000248F2"/>
    <w:p w:rsidR="00C56102" w:rsidRDefault="00C56102" w:rsidP="000248F2">
      <w:pPr>
        <w:rPr>
          <w:sz w:val="24"/>
          <w:szCs w:val="24"/>
        </w:rPr>
      </w:pPr>
      <w:r>
        <w:br w:type="page"/>
      </w:r>
    </w:p>
    <w:p w:rsidR="0077110C" w:rsidRPr="00CE6893" w:rsidRDefault="0077110C" w:rsidP="000248F2">
      <w:pPr>
        <w:pStyle w:val="Heading3"/>
      </w:pPr>
      <w:bookmarkStart w:id="0" w:name="_Toc45039473"/>
      <w:r w:rsidRPr="00CE6893">
        <w:lastRenderedPageBreak/>
        <w:t>Introduction</w:t>
      </w:r>
      <w:bookmarkEnd w:id="0"/>
    </w:p>
    <w:p w:rsidR="0003269A" w:rsidRDefault="001951C2" w:rsidP="001951C2">
      <w:r>
        <w:t xml:space="preserve">This policy framework </w:t>
      </w:r>
      <w:r w:rsidR="007161EC">
        <w:t>is designed with the single objective in mind, that is to encourage original thought</w:t>
      </w:r>
      <w:r w:rsidR="001872EC">
        <w:t xml:space="preserve"> that </w:t>
      </w:r>
      <w:r w:rsidR="007161EC">
        <w:t>provide</w:t>
      </w:r>
      <w:r w:rsidR="001872EC">
        <w:t>s</w:t>
      </w:r>
      <w:r w:rsidR="007161EC">
        <w:t xml:space="preserve"> high quality research </w:t>
      </w:r>
      <w:r w:rsidR="001872EC">
        <w:t>serving</w:t>
      </w:r>
      <w:r w:rsidR="007161EC">
        <w:t xml:space="preserve"> the society in the best possible way. </w:t>
      </w:r>
    </w:p>
    <w:p w:rsidR="00CF614C" w:rsidRDefault="001872EC" w:rsidP="001951C2">
      <w:r>
        <w:t xml:space="preserve">It was imperative to set a policy direction in the light of the recently unveiled HEC’s Journal Recognition System (HJRS). </w:t>
      </w:r>
      <w:r w:rsidR="00CF614C">
        <w:t>The honoraria for all papers shall be decided by a committee of three PhD members with the Director ORIC as its head. This committee shall have the following deadlines,</w:t>
      </w:r>
    </w:p>
    <w:p w:rsidR="00CF614C" w:rsidRDefault="00CF614C" w:rsidP="00CF614C">
      <w:pPr>
        <w:pStyle w:val="ListParagraph"/>
        <w:numPr>
          <w:ilvl w:val="0"/>
          <w:numId w:val="40"/>
        </w:numPr>
      </w:pPr>
      <w:r>
        <w:t>First week of every month – Collection of papers</w:t>
      </w:r>
    </w:p>
    <w:p w:rsidR="00CF614C" w:rsidRDefault="00CF614C" w:rsidP="00CF614C">
      <w:pPr>
        <w:pStyle w:val="ListParagraph"/>
        <w:numPr>
          <w:ilvl w:val="0"/>
          <w:numId w:val="40"/>
        </w:numPr>
      </w:pPr>
      <w:r>
        <w:t xml:space="preserve">Second week – Paper honorarium decision </w:t>
      </w:r>
    </w:p>
    <w:p w:rsidR="00CF614C" w:rsidRDefault="00CF614C" w:rsidP="00CF614C">
      <w:pPr>
        <w:pStyle w:val="ListParagraph"/>
        <w:numPr>
          <w:ilvl w:val="0"/>
          <w:numId w:val="40"/>
        </w:numPr>
      </w:pPr>
      <w:r>
        <w:t>Second week – Reporting of notable papers on ORIC website</w:t>
      </w:r>
    </w:p>
    <w:p w:rsidR="00CF614C" w:rsidRDefault="00CF614C" w:rsidP="00CF614C">
      <w:pPr>
        <w:pStyle w:val="ListParagraph"/>
        <w:numPr>
          <w:ilvl w:val="0"/>
          <w:numId w:val="40"/>
        </w:numPr>
      </w:pPr>
      <w:r>
        <w:t>Second week – Forward to</w:t>
      </w:r>
      <w:r w:rsidR="008D406D">
        <w:t xml:space="preserve"> Hon.</w:t>
      </w:r>
      <w:r>
        <w:t xml:space="preserve"> President office with recommendations for payment</w:t>
      </w:r>
    </w:p>
    <w:p w:rsidR="007161EC" w:rsidRDefault="001872EC" w:rsidP="001951C2">
      <w:r>
        <w:t>In this regard the MAJU deems that t</w:t>
      </w:r>
      <w:r w:rsidR="00034A19">
        <w:t>he contribution of faculty</w:t>
      </w:r>
      <w:r w:rsidR="00C81B21">
        <w:t>,</w:t>
      </w:r>
      <w:bookmarkStart w:id="1" w:name="_GoBack"/>
      <w:bookmarkEnd w:id="1"/>
      <w:r w:rsidR="00034A19">
        <w:t xml:space="preserve"> </w:t>
      </w:r>
      <w:r w:rsidR="00C81B21">
        <w:t xml:space="preserve">students </w:t>
      </w:r>
      <w:r w:rsidR="00034A19">
        <w:t xml:space="preserve">and staff shall be treated at par with each other at all levels as the publishing of articles and books requires the same level of intellectual </w:t>
      </w:r>
      <w:r w:rsidR="002D0653">
        <w:t>out</w:t>
      </w:r>
      <w:r w:rsidR="00034A19">
        <w:t>put.</w:t>
      </w:r>
    </w:p>
    <w:p w:rsidR="00C4438D" w:rsidRPr="00CE6893" w:rsidRDefault="00C4438D" w:rsidP="000248F2">
      <w:pPr>
        <w:pStyle w:val="Heading3"/>
      </w:pPr>
      <w:bookmarkStart w:id="2" w:name="_Toc45039474"/>
      <w:r w:rsidRPr="00CE6893">
        <w:t>Fundamental statements</w:t>
      </w:r>
      <w:bookmarkEnd w:id="2"/>
    </w:p>
    <w:p w:rsidR="00CE6893" w:rsidRPr="00CE6893" w:rsidRDefault="00CE6893" w:rsidP="000248F2">
      <w:r w:rsidRPr="00CE6893">
        <w:t>The</w:t>
      </w:r>
      <w:r w:rsidR="007161EC">
        <w:t xml:space="preserve"> given </w:t>
      </w:r>
      <w:r w:rsidRPr="00EE2FDA">
        <w:t>fundamental statements</w:t>
      </w:r>
      <w:r w:rsidRPr="00CE6893">
        <w:t xml:space="preserve"> govern the </w:t>
      </w:r>
      <w:r w:rsidR="007161EC">
        <w:t>honorarium policy as the guiding light</w:t>
      </w:r>
      <w:r w:rsidRPr="00CE6893">
        <w:t>.</w:t>
      </w:r>
    </w:p>
    <w:p w:rsidR="00C4438D" w:rsidRDefault="0077110C" w:rsidP="008000AE">
      <w:pPr>
        <w:pStyle w:val="Heading4"/>
      </w:pPr>
      <w:r w:rsidRPr="00F42B07">
        <w:t>Vision</w:t>
      </w:r>
    </w:p>
    <w:p w:rsidR="00EE2FDA" w:rsidRPr="00EE2FDA" w:rsidRDefault="00EE2FDA" w:rsidP="000248F2">
      <w:r w:rsidRPr="00EE2FDA">
        <w:t xml:space="preserve">To </w:t>
      </w:r>
      <w:r w:rsidR="007161EC">
        <w:t xml:space="preserve">produce original research that excels in </w:t>
      </w:r>
      <w:r w:rsidRPr="00EE2FDA">
        <w:t>service to humanity.</w:t>
      </w:r>
    </w:p>
    <w:p w:rsidR="00C4438D" w:rsidRDefault="00C4438D" w:rsidP="008000AE">
      <w:pPr>
        <w:pStyle w:val="Heading4"/>
      </w:pPr>
      <w:r w:rsidRPr="00F42B07">
        <w:t>Mission</w:t>
      </w:r>
    </w:p>
    <w:p w:rsidR="00EE2FDA" w:rsidRPr="00EE2FDA" w:rsidRDefault="00EE2FDA" w:rsidP="000248F2">
      <w:r w:rsidRPr="00EE2FDA">
        <w:t xml:space="preserve">To </w:t>
      </w:r>
      <w:r w:rsidR="007161EC">
        <w:t>inculcate</w:t>
      </w:r>
      <w:r w:rsidRPr="00EE2FDA">
        <w:t xml:space="preserve"> </w:t>
      </w:r>
      <w:r w:rsidR="007161EC">
        <w:t xml:space="preserve">high </w:t>
      </w:r>
      <w:r w:rsidRPr="00EE2FDA">
        <w:t>quality research</w:t>
      </w:r>
      <w:r w:rsidR="007161EC">
        <w:t xml:space="preserve"> and </w:t>
      </w:r>
      <w:r w:rsidRPr="00EE2FDA">
        <w:t xml:space="preserve">promote scholarship with service to the </w:t>
      </w:r>
      <w:r w:rsidR="007161EC">
        <w:t>humanity. S</w:t>
      </w:r>
      <w:r w:rsidRPr="00EE2FDA">
        <w:t>upport innovation</w:t>
      </w:r>
      <w:r w:rsidR="007161EC">
        <w:t xml:space="preserve"> and </w:t>
      </w:r>
      <w:r w:rsidRPr="00EE2FDA">
        <w:t xml:space="preserve">creativity while following the key moral values </w:t>
      </w:r>
      <w:r w:rsidR="007161EC">
        <w:t>with su</w:t>
      </w:r>
      <w:r w:rsidRPr="00EE2FDA">
        <w:t>stainable development.</w:t>
      </w:r>
    </w:p>
    <w:p w:rsidR="00C4438D" w:rsidRPr="00F42B07" w:rsidRDefault="00C4438D" w:rsidP="008000AE">
      <w:pPr>
        <w:pStyle w:val="Heading4"/>
      </w:pPr>
      <w:r w:rsidRPr="00F42B07">
        <w:t>Core Values</w:t>
      </w:r>
    </w:p>
    <w:p w:rsidR="00907D95" w:rsidRDefault="00907D95" w:rsidP="000248F2">
      <w:r>
        <w:t>The following core values shall be adhered to,</w:t>
      </w:r>
    </w:p>
    <w:p w:rsidR="00CE449A" w:rsidRDefault="00907D95" w:rsidP="000248F2">
      <w:r w:rsidRPr="00D76E13">
        <w:t xml:space="preserve">Honesty, Creativity, Competitiveness, Academic Freedom, Innovation, </w:t>
      </w:r>
      <w:r w:rsidR="00D76E13">
        <w:t xml:space="preserve">Excellence, Self Reliance, Equal Opportunity, </w:t>
      </w:r>
      <w:r w:rsidRPr="00D76E13">
        <w:t>Re</w:t>
      </w:r>
      <w:r w:rsidRPr="00D76E13">
        <w:softHyphen/>
        <w:t>spect for Diversity</w:t>
      </w:r>
      <w:r w:rsidR="00D76E13">
        <w:t xml:space="preserve">, </w:t>
      </w:r>
      <w:r w:rsidR="00D76E13" w:rsidRPr="00D76E13">
        <w:t>Institutional Culture</w:t>
      </w:r>
      <w:r w:rsidR="00D76E13">
        <w:t xml:space="preserve"> and Corporate Governance.</w:t>
      </w:r>
    </w:p>
    <w:p w:rsidR="008D406D" w:rsidRDefault="008D406D">
      <w:pPr>
        <w:spacing w:after="160" w:line="259" w:lineRule="auto"/>
        <w:jc w:val="left"/>
        <w:rPr>
          <w:b/>
          <w:sz w:val="24"/>
          <w:szCs w:val="24"/>
        </w:rPr>
      </w:pPr>
      <w:r>
        <w:br w:type="page"/>
      </w:r>
    </w:p>
    <w:p w:rsidR="00F411B9" w:rsidRDefault="00B83277" w:rsidP="00F411B9">
      <w:pPr>
        <w:pStyle w:val="Heading3"/>
      </w:pPr>
      <w:bookmarkStart w:id="3" w:name="_Toc45039475"/>
      <w:r>
        <w:lastRenderedPageBreak/>
        <w:t>Honorarium for research activities</w:t>
      </w:r>
      <w:bookmarkEnd w:id="3"/>
    </w:p>
    <w:p w:rsidR="00B83277" w:rsidRDefault="00B83277" w:rsidP="00B83277">
      <w:r>
        <w:t>There are five main types of research outputs,</w:t>
      </w:r>
    </w:p>
    <w:p w:rsidR="00B83277" w:rsidRDefault="00B83277" w:rsidP="00B83277">
      <w:pPr>
        <w:pStyle w:val="ListParagraph"/>
        <w:numPr>
          <w:ilvl w:val="0"/>
          <w:numId w:val="37"/>
        </w:numPr>
      </w:pPr>
      <w:r>
        <w:t>Book chapters,</w:t>
      </w:r>
    </w:p>
    <w:p w:rsidR="00B83277" w:rsidRDefault="00B83277" w:rsidP="00B83277">
      <w:pPr>
        <w:pStyle w:val="ListParagraph"/>
        <w:numPr>
          <w:ilvl w:val="0"/>
          <w:numId w:val="37"/>
        </w:numPr>
      </w:pPr>
      <w:r>
        <w:t>Research papers,</w:t>
      </w:r>
    </w:p>
    <w:p w:rsidR="00B83277" w:rsidRDefault="00B83277" w:rsidP="00B83277">
      <w:pPr>
        <w:pStyle w:val="ListParagraph"/>
        <w:numPr>
          <w:ilvl w:val="0"/>
          <w:numId w:val="37"/>
        </w:numPr>
      </w:pPr>
      <w:r>
        <w:t>Conference papers,</w:t>
      </w:r>
    </w:p>
    <w:p w:rsidR="00B83277" w:rsidRDefault="00B83277" w:rsidP="00B83277">
      <w:pPr>
        <w:pStyle w:val="ListParagraph"/>
        <w:numPr>
          <w:ilvl w:val="0"/>
          <w:numId w:val="37"/>
        </w:numPr>
      </w:pPr>
      <w:r>
        <w:t>Patents,</w:t>
      </w:r>
    </w:p>
    <w:p w:rsidR="00B83277" w:rsidRDefault="00B83277" w:rsidP="00B83277">
      <w:pPr>
        <w:pStyle w:val="ListParagraph"/>
        <w:numPr>
          <w:ilvl w:val="0"/>
          <w:numId w:val="37"/>
        </w:numPr>
      </w:pPr>
      <w:r>
        <w:t>Newspaper articles</w:t>
      </w:r>
    </w:p>
    <w:p w:rsidR="00B83277" w:rsidRPr="00B83277" w:rsidRDefault="00B83277" w:rsidP="00B83277">
      <w:r>
        <w:t>The following rules are to be adhered to with respect to the honorarium for these types of research outputs.</w:t>
      </w:r>
    </w:p>
    <w:p w:rsidR="00581048" w:rsidRDefault="00B83277" w:rsidP="008000AE">
      <w:pPr>
        <w:pStyle w:val="Heading4"/>
      </w:pPr>
      <w:r>
        <w:t>Book Chapters</w:t>
      </w:r>
    </w:p>
    <w:p w:rsidR="00B83277" w:rsidRDefault="00B83277" w:rsidP="00581048">
      <w:r>
        <w:t>All faculty members who contribute to the body of knowledge in the form of a book chapter are encouraged to do so. The main criterion for establishing the honorarium shall be as per the table below,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3536"/>
        <w:gridCol w:w="4701"/>
      </w:tblGrid>
      <w:tr w:rsidR="00B83277" w:rsidRPr="00213B15" w:rsidTr="00034A19">
        <w:tc>
          <w:tcPr>
            <w:tcW w:w="779" w:type="dxa"/>
            <w:vAlign w:val="center"/>
          </w:tcPr>
          <w:p w:rsidR="00B83277" w:rsidRPr="00213B15" w:rsidRDefault="00B83277" w:rsidP="00034A19">
            <w:pPr>
              <w:spacing w:before="120" w:after="120" w:line="240" w:lineRule="auto"/>
              <w:jc w:val="center"/>
              <w:rPr>
                <w:b/>
              </w:rPr>
            </w:pPr>
            <w:r w:rsidRPr="00213B15">
              <w:rPr>
                <w:b/>
              </w:rPr>
              <w:t>S.No.</w:t>
            </w:r>
          </w:p>
        </w:tc>
        <w:tc>
          <w:tcPr>
            <w:tcW w:w="3536" w:type="dxa"/>
            <w:vAlign w:val="center"/>
          </w:tcPr>
          <w:p w:rsidR="00B83277" w:rsidRPr="00213B15" w:rsidRDefault="00B83277" w:rsidP="00034A19">
            <w:pPr>
              <w:spacing w:before="120" w:after="120" w:line="240" w:lineRule="auto"/>
              <w:jc w:val="center"/>
              <w:rPr>
                <w:b/>
              </w:rPr>
            </w:pPr>
            <w:r w:rsidRPr="00213B15">
              <w:rPr>
                <w:b/>
              </w:rPr>
              <w:t>Type of publishing house</w:t>
            </w:r>
          </w:p>
        </w:tc>
        <w:tc>
          <w:tcPr>
            <w:tcW w:w="4701" w:type="dxa"/>
            <w:vAlign w:val="center"/>
          </w:tcPr>
          <w:p w:rsidR="00B83277" w:rsidRPr="00213B15" w:rsidRDefault="00B83277" w:rsidP="00034A19">
            <w:pPr>
              <w:spacing w:before="120" w:after="120" w:line="240" w:lineRule="auto"/>
              <w:jc w:val="center"/>
              <w:rPr>
                <w:b/>
              </w:rPr>
            </w:pPr>
            <w:r w:rsidRPr="00213B15">
              <w:rPr>
                <w:b/>
              </w:rPr>
              <w:t>Honorarium</w:t>
            </w:r>
          </w:p>
        </w:tc>
      </w:tr>
      <w:tr w:rsidR="00B83277" w:rsidTr="00034A19">
        <w:tc>
          <w:tcPr>
            <w:tcW w:w="779" w:type="dxa"/>
          </w:tcPr>
          <w:p w:rsidR="00B83277" w:rsidRDefault="00B83277" w:rsidP="00034A19">
            <w:pPr>
              <w:spacing w:before="120" w:after="120" w:line="240" w:lineRule="auto"/>
              <w:jc w:val="center"/>
            </w:pPr>
            <w:r>
              <w:t>1)</w:t>
            </w:r>
          </w:p>
        </w:tc>
        <w:tc>
          <w:tcPr>
            <w:tcW w:w="3536" w:type="dxa"/>
          </w:tcPr>
          <w:p w:rsidR="00CB0376" w:rsidRDefault="00B83277" w:rsidP="00034A19">
            <w:pPr>
              <w:spacing w:before="120" w:after="120" w:line="240" w:lineRule="auto"/>
            </w:pPr>
            <w:r>
              <w:t xml:space="preserve">International 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Penguin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Hachette Livre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Harper Collins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Macmillan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Simon &amp; Schuster</w:t>
            </w:r>
          </w:p>
          <w:p w:rsidR="00CB0376" w:rsidRDefault="00B83277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Elsevier</w:t>
            </w:r>
          </w:p>
          <w:p w:rsidR="00CB0376" w:rsidRDefault="00B83277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Prentice-Hall</w:t>
            </w:r>
          </w:p>
          <w:p w:rsidR="00CB0376" w:rsidRDefault="00B83277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Mc-graw Hill</w:t>
            </w:r>
          </w:p>
          <w:p w:rsidR="007A0AFA" w:rsidRDefault="007A0AFA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Springer</w:t>
            </w:r>
          </w:p>
          <w:p w:rsidR="00B83277" w:rsidRDefault="00B83277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Wiley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Houghton Mifflin Harcourt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Pearson Education</w:t>
            </w:r>
          </w:p>
          <w:p w:rsidR="00CB0376" w:rsidRDefault="00CB0376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Scholastic</w:t>
            </w:r>
          </w:p>
          <w:p w:rsidR="007A0AFA" w:rsidRDefault="007A0AFA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Cengage learning</w:t>
            </w:r>
          </w:p>
          <w:p w:rsidR="007A0AFA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Oxford University press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Kodansha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Shuiesha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Grupo Santillana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Bonnier Books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Editis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Klett</w:t>
            </w:r>
          </w:p>
          <w:p w:rsidR="007D4D2C" w:rsidRDefault="007D4D2C" w:rsidP="00034A19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</w:pPr>
            <w:r>
              <w:t>E</w:t>
            </w:r>
            <w:r w:rsidR="00213B15">
              <w:t>g</w:t>
            </w:r>
            <w:r>
              <w:t>mon</w:t>
            </w:r>
            <w:r w:rsidR="00213B15">
              <w:t>t</w:t>
            </w:r>
            <w:r>
              <w:t xml:space="preserve"> books</w:t>
            </w:r>
          </w:p>
        </w:tc>
        <w:tc>
          <w:tcPr>
            <w:tcW w:w="4701" w:type="dxa"/>
          </w:tcPr>
          <w:p w:rsidR="00B83277" w:rsidRDefault="00213B15" w:rsidP="00034A19">
            <w:pPr>
              <w:spacing w:before="120" w:after="120" w:line="240" w:lineRule="auto"/>
            </w:pPr>
            <w:r>
              <w:t>The honorarium for publishing a complete book in any of these esteemed publishing houses shall be Rs. 250,000/- per book.</w:t>
            </w:r>
          </w:p>
          <w:p w:rsidR="00213B15" w:rsidRDefault="00213B15" w:rsidP="00034A19">
            <w:pPr>
              <w:spacing w:before="120" w:after="120" w:line="240" w:lineRule="auto"/>
            </w:pPr>
            <w:r>
              <w:t>Contribution of a book chapter in any book in any of these publishing houses shall be awarded with Rs. 40,000 per chapter.</w:t>
            </w:r>
          </w:p>
          <w:p w:rsidR="00213B15" w:rsidRDefault="00213B15" w:rsidP="00034A19">
            <w:pPr>
              <w:spacing w:before="120" w:after="120" w:line="240" w:lineRule="auto"/>
            </w:pPr>
            <w:r>
              <w:t>It shall be the prerogative of the university to decide whether a publishing house other than these publishing houses is also acceptable for payments of the same honoraria.</w:t>
            </w:r>
          </w:p>
        </w:tc>
      </w:tr>
      <w:tr w:rsidR="00B83277" w:rsidTr="00034A19">
        <w:tc>
          <w:tcPr>
            <w:tcW w:w="779" w:type="dxa"/>
          </w:tcPr>
          <w:p w:rsidR="00B83277" w:rsidRDefault="00E467D6" w:rsidP="00034A19">
            <w:pPr>
              <w:spacing w:before="120" w:after="120" w:line="240" w:lineRule="auto"/>
              <w:jc w:val="center"/>
            </w:pPr>
            <w:r>
              <w:t>2)</w:t>
            </w:r>
          </w:p>
        </w:tc>
        <w:tc>
          <w:tcPr>
            <w:tcW w:w="3536" w:type="dxa"/>
          </w:tcPr>
          <w:p w:rsidR="00213B15" w:rsidRDefault="00213B15" w:rsidP="00034A19">
            <w:pPr>
              <w:spacing w:before="120" w:after="120" w:line="240" w:lineRule="auto"/>
            </w:pPr>
            <w:r>
              <w:t>International (But with any minor publishing houses)</w:t>
            </w:r>
          </w:p>
        </w:tc>
        <w:tc>
          <w:tcPr>
            <w:tcW w:w="4701" w:type="dxa"/>
          </w:tcPr>
          <w:p w:rsidR="00213B15" w:rsidRDefault="00213B15" w:rsidP="00034A19">
            <w:pPr>
              <w:spacing w:before="120" w:after="120" w:line="240" w:lineRule="auto"/>
            </w:pPr>
            <w:r>
              <w:t>The honorarium for publishing a complete book in any of these esteemed publishing houses shall be Rs. 150,000/- per book.</w:t>
            </w:r>
          </w:p>
          <w:p w:rsidR="00213B15" w:rsidRDefault="00213B15" w:rsidP="00034A19">
            <w:pPr>
              <w:spacing w:before="120" w:after="120" w:line="240" w:lineRule="auto"/>
            </w:pPr>
            <w:r>
              <w:lastRenderedPageBreak/>
              <w:t>Contribution of a book chapter in any book in any of these publishing houses shall be awarded with Rs. 25,000 per chapter.</w:t>
            </w:r>
          </w:p>
          <w:p w:rsidR="00B83277" w:rsidRDefault="00213B15" w:rsidP="00034A19">
            <w:pPr>
              <w:spacing w:before="120" w:after="120" w:line="240" w:lineRule="auto"/>
            </w:pPr>
            <w:r>
              <w:t>It shall be the prerogative of the university</w:t>
            </w:r>
            <w:r w:rsidR="00E467D6">
              <w:t xml:space="preserve"> ORIC</w:t>
            </w:r>
            <w:r>
              <w:t xml:space="preserve"> to decide whether a publishing house falls under this </w:t>
            </w:r>
            <w:r w:rsidR="00E467D6">
              <w:t>criteria</w:t>
            </w:r>
            <w:r>
              <w:t>.</w:t>
            </w:r>
          </w:p>
        </w:tc>
      </w:tr>
      <w:tr w:rsidR="00E467D6" w:rsidTr="00034A19">
        <w:tc>
          <w:tcPr>
            <w:tcW w:w="779" w:type="dxa"/>
          </w:tcPr>
          <w:p w:rsidR="00E467D6" w:rsidRDefault="00E467D6" w:rsidP="00034A19">
            <w:pPr>
              <w:spacing w:before="120" w:after="120" w:line="240" w:lineRule="auto"/>
              <w:jc w:val="center"/>
            </w:pPr>
            <w:r>
              <w:lastRenderedPageBreak/>
              <w:t>3)</w:t>
            </w:r>
          </w:p>
        </w:tc>
        <w:tc>
          <w:tcPr>
            <w:tcW w:w="3536" w:type="dxa"/>
          </w:tcPr>
          <w:p w:rsidR="00E467D6" w:rsidRDefault="00E467D6" w:rsidP="00034A19">
            <w:pPr>
              <w:spacing w:before="120" w:after="120" w:line="240" w:lineRule="auto"/>
            </w:pPr>
            <w:r>
              <w:t>National and Indian publishers</w:t>
            </w:r>
          </w:p>
          <w:p w:rsidR="000E5CA3" w:rsidRDefault="00E467D6" w:rsidP="00034A19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</w:pPr>
            <w:r>
              <w:t>Front line</w:t>
            </w:r>
          </w:p>
          <w:p w:rsidR="00E467D6" w:rsidRDefault="00E467D6" w:rsidP="00034A19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</w:pPr>
            <w:r>
              <w:t>Second line</w:t>
            </w:r>
          </w:p>
          <w:p w:rsidR="000E5CA3" w:rsidRDefault="000E5CA3" w:rsidP="00034A19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</w:pPr>
            <w:r>
              <w:t>Other</w:t>
            </w:r>
          </w:p>
        </w:tc>
        <w:tc>
          <w:tcPr>
            <w:tcW w:w="4701" w:type="dxa"/>
          </w:tcPr>
          <w:p w:rsidR="00E467D6" w:rsidRDefault="00E467D6" w:rsidP="00034A19">
            <w:pPr>
              <w:spacing w:before="120" w:after="120" w:line="240" w:lineRule="auto"/>
            </w:pPr>
            <w:r>
              <w:t>For publishing with any reputable national publishing house it has to be decided that whether it is front line or second line</w:t>
            </w:r>
            <w:r w:rsidR="001872EC">
              <w:t xml:space="preserve"> or other</w:t>
            </w:r>
            <w:r>
              <w:t xml:space="preserve">. It shall be the prerogative of the university ORIC to decide the </w:t>
            </w:r>
            <w:r w:rsidR="000E5CA3">
              <w:t>acceptability of these three types.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The honorarium for publishing a complete book in front line national and Indian publishing houses shall be Rs. 100,000/- per book.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Contribution of a book chapter in any book in in front line national and Indian publishing houses shall be awarded with Rs. 20,000 per chapter.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The honorarium for publishing a complete book in second line national and Indian publishing houses shall be Rs. 50,000/- per book.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Contribution of a book chapter in any book in second line national and Indian publishing houses shall be awarded with Rs. 10,000 per chapter.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The honorarium for publishing a complete book in other national and Indian publishing houses shall be Rs. 25,000/- per book.</w:t>
            </w:r>
          </w:p>
          <w:p w:rsidR="000E5CA3" w:rsidRDefault="000E5CA3" w:rsidP="00034A19">
            <w:pPr>
              <w:spacing w:before="120" w:after="120" w:line="240" w:lineRule="auto"/>
            </w:pPr>
            <w:r>
              <w:t>Contribution of a book chapter in any book in in front line national and Indian publishing houses shall be awarded with Rs. 5,000 per chapter.</w:t>
            </w:r>
          </w:p>
        </w:tc>
      </w:tr>
    </w:tbl>
    <w:p w:rsidR="00B83277" w:rsidRDefault="00B83277" w:rsidP="00581048"/>
    <w:p w:rsidR="008D406D" w:rsidRDefault="008D406D">
      <w:pPr>
        <w:spacing w:after="160" w:line="259" w:lineRule="auto"/>
        <w:jc w:val="left"/>
        <w:rPr>
          <w:b/>
        </w:rPr>
      </w:pPr>
      <w:r>
        <w:br w:type="page"/>
      </w:r>
    </w:p>
    <w:p w:rsidR="00034A19" w:rsidRDefault="00034A19" w:rsidP="008000AE">
      <w:pPr>
        <w:pStyle w:val="Heading4"/>
      </w:pPr>
      <w:r>
        <w:lastRenderedPageBreak/>
        <w:t>Research papers</w:t>
      </w:r>
    </w:p>
    <w:p w:rsidR="001872EC" w:rsidRDefault="00034A19" w:rsidP="00581048">
      <w:r>
        <w:t xml:space="preserve">The </w:t>
      </w:r>
      <w:r w:rsidR="0003269A">
        <w:t>honoraria shall be paid as follows,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805"/>
        <w:gridCol w:w="3703"/>
        <w:gridCol w:w="4577"/>
      </w:tblGrid>
      <w:tr w:rsidR="001872EC" w:rsidRPr="001872EC" w:rsidTr="001872EC">
        <w:tc>
          <w:tcPr>
            <w:tcW w:w="805" w:type="dxa"/>
          </w:tcPr>
          <w:p w:rsidR="001872EC" w:rsidRPr="001872EC" w:rsidRDefault="001872EC" w:rsidP="001872EC">
            <w:pPr>
              <w:spacing w:before="120" w:after="120" w:line="240" w:lineRule="auto"/>
              <w:jc w:val="center"/>
              <w:rPr>
                <w:b/>
              </w:rPr>
            </w:pPr>
            <w:r w:rsidRPr="001872EC">
              <w:rPr>
                <w:b/>
              </w:rPr>
              <w:t>S.No.</w:t>
            </w:r>
          </w:p>
        </w:tc>
        <w:tc>
          <w:tcPr>
            <w:tcW w:w="3703" w:type="dxa"/>
          </w:tcPr>
          <w:p w:rsidR="001872EC" w:rsidRPr="001872EC" w:rsidRDefault="001872EC" w:rsidP="001872EC">
            <w:pPr>
              <w:spacing w:before="120" w:after="120" w:line="240" w:lineRule="auto"/>
              <w:jc w:val="center"/>
              <w:rPr>
                <w:b/>
              </w:rPr>
            </w:pPr>
            <w:r w:rsidRPr="001872EC">
              <w:rPr>
                <w:b/>
              </w:rPr>
              <w:t>HEC Journal Rank</w:t>
            </w:r>
          </w:p>
        </w:tc>
        <w:tc>
          <w:tcPr>
            <w:tcW w:w="4577" w:type="dxa"/>
          </w:tcPr>
          <w:p w:rsidR="001872EC" w:rsidRPr="001872EC" w:rsidRDefault="001872EC" w:rsidP="001872EC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Total h</w:t>
            </w:r>
            <w:r w:rsidRPr="001872EC">
              <w:rPr>
                <w:b/>
              </w:rPr>
              <w:t>onorarium (Rs)</w:t>
            </w:r>
          </w:p>
        </w:tc>
      </w:tr>
      <w:tr w:rsidR="001872EC" w:rsidTr="001872EC">
        <w:tc>
          <w:tcPr>
            <w:tcW w:w="805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1)</w:t>
            </w:r>
          </w:p>
        </w:tc>
        <w:tc>
          <w:tcPr>
            <w:tcW w:w="3703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 xml:space="preserve">W </w:t>
            </w:r>
            <w:r w:rsidR="0031541A">
              <w:t>–</w:t>
            </w:r>
            <w:r>
              <w:t xml:space="preserve"> Platinum</w:t>
            </w:r>
            <w:r w:rsidR="0031541A">
              <w:t xml:space="preserve"> </w:t>
            </w:r>
          </w:p>
        </w:tc>
        <w:tc>
          <w:tcPr>
            <w:tcW w:w="4577" w:type="dxa"/>
          </w:tcPr>
          <w:p w:rsidR="001872EC" w:rsidRDefault="001872EC" w:rsidP="00026EBB">
            <w:pPr>
              <w:spacing w:before="120" w:after="120" w:line="240" w:lineRule="auto"/>
              <w:jc w:val="center"/>
            </w:pPr>
            <w:r>
              <w:t>75,000</w:t>
            </w:r>
          </w:p>
        </w:tc>
      </w:tr>
      <w:tr w:rsidR="001872EC" w:rsidTr="001872EC">
        <w:tc>
          <w:tcPr>
            <w:tcW w:w="805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2)</w:t>
            </w:r>
          </w:p>
        </w:tc>
        <w:tc>
          <w:tcPr>
            <w:tcW w:w="3703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W – Gold</w:t>
            </w:r>
          </w:p>
        </w:tc>
        <w:tc>
          <w:tcPr>
            <w:tcW w:w="4577" w:type="dxa"/>
          </w:tcPr>
          <w:p w:rsidR="001872EC" w:rsidRDefault="001872EC" w:rsidP="00026EBB">
            <w:pPr>
              <w:spacing w:before="120" w:after="120" w:line="240" w:lineRule="auto"/>
              <w:jc w:val="center"/>
            </w:pPr>
            <w:r>
              <w:t>70,000</w:t>
            </w:r>
          </w:p>
        </w:tc>
      </w:tr>
      <w:tr w:rsidR="001872EC" w:rsidTr="001872EC">
        <w:tc>
          <w:tcPr>
            <w:tcW w:w="805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3)</w:t>
            </w:r>
          </w:p>
        </w:tc>
        <w:tc>
          <w:tcPr>
            <w:tcW w:w="3703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W – Silver</w:t>
            </w:r>
          </w:p>
        </w:tc>
        <w:tc>
          <w:tcPr>
            <w:tcW w:w="4577" w:type="dxa"/>
          </w:tcPr>
          <w:p w:rsidR="001872EC" w:rsidRDefault="001872EC" w:rsidP="00026EBB">
            <w:pPr>
              <w:spacing w:before="120" w:after="120" w:line="240" w:lineRule="auto"/>
              <w:jc w:val="center"/>
            </w:pPr>
            <w:r>
              <w:t>65,000</w:t>
            </w:r>
          </w:p>
        </w:tc>
      </w:tr>
      <w:tr w:rsidR="001872EC" w:rsidTr="001872EC">
        <w:tc>
          <w:tcPr>
            <w:tcW w:w="805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4)</w:t>
            </w:r>
          </w:p>
        </w:tc>
        <w:tc>
          <w:tcPr>
            <w:tcW w:w="3703" w:type="dxa"/>
          </w:tcPr>
          <w:p w:rsidR="001872EC" w:rsidRDefault="001872EC" w:rsidP="001872EC">
            <w:pPr>
              <w:spacing w:before="120" w:after="120" w:line="240" w:lineRule="auto"/>
            </w:pPr>
            <w:r>
              <w:t>W – Bronze</w:t>
            </w:r>
          </w:p>
        </w:tc>
        <w:tc>
          <w:tcPr>
            <w:tcW w:w="4577" w:type="dxa"/>
          </w:tcPr>
          <w:p w:rsidR="001872EC" w:rsidRDefault="001872EC" w:rsidP="00026EBB">
            <w:pPr>
              <w:spacing w:before="120" w:after="120" w:line="240" w:lineRule="auto"/>
              <w:jc w:val="center"/>
            </w:pPr>
            <w:r>
              <w:t>60,000</w:t>
            </w:r>
          </w:p>
        </w:tc>
      </w:tr>
      <w:tr w:rsidR="0031541A" w:rsidTr="001872EC">
        <w:tc>
          <w:tcPr>
            <w:tcW w:w="805" w:type="dxa"/>
          </w:tcPr>
          <w:p w:rsidR="0031541A" w:rsidRDefault="0031541A" w:rsidP="001872EC">
            <w:pPr>
              <w:spacing w:before="120" w:after="120" w:line="240" w:lineRule="auto"/>
            </w:pPr>
            <w:r>
              <w:t>5)</w:t>
            </w:r>
          </w:p>
        </w:tc>
        <w:tc>
          <w:tcPr>
            <w:tcW w:w="3703" w:type="dxa"/>
          </w:tcPr>
          <w:p w:rsidR="0031541A" w:rsidRDefault="0031541A" w:rsidP="0031541A">
            <w:pPr>
              <w:spacing w:before="120" w:after="120" w:line="240" w:lineRule="auto"/>
            </w:pPr>
            <w:r>
              <w:t>X – Honorable mention</w:t>
            </w:r>
          </w:p>
        </w:tc>
        <w:tc>
          <w:tcPr>
            <w:tcW w:w="4577" w:type="dxa"/>
          </w:tcPr>
          <w:p w:rsidR="0031541A" w:rsidRDefault="0031541A" w:rsidP="00026EBB">
            <w:pPr>
              <w:spacing w:before="120" w:after="120" w:line="240" w:lineRule="auto"/>
              <w:jc w:val="center"/>
            </w:pPr>
            <w:r>
              <w:t>50,000</w:t>
            </w:r>
          </w:p>
        </w:tc>
      </w:tr>
      <w:tr w:rsidR="0031541A" w:rsidTr="001872EC">
        <w:tc>
          <w:tcPr>
            <w:tcW w:w="805" w:type="dxa"/>
          </w:tcPr>
          <w:p w:rsidR="0031541A" w:rsidRDefault="0031541A" w:rsidP="001872EC">
            <w:pPr>
              <w:spacing w:before="120" w:after="120" w:line="240" w:lineRule="auto"/>
            </w:pPr>
            <w:r>
              <w:t>6)</w:t>
            </w:r>
          </w:p>
        </w:tc>
        <w:tc>
          <w:tcPr>
            <w:tcW w:w="3703" w:type="dxa"/>
          </w:tcPr>
          <w:p w:rsidR="0031541A" w:rsidRDefault="0031541A" w:rsidP="0031541A">
            <w:pPr>
              <w:spacing w:before="120" w:after="120" w:line="240" w:lineRule="auto"/>
            </w:pPr>
            <w:r>
              <w:t xml:space="preserve">X – Clay </w:t>
            </w:r>
          </w:p>
        </w:tc>
        <w:tc>
          <w:tcPr>
            <w:tcW w:w="4577" w:type="dxa"/>
          </w:tcPr>
          <w:p w:rsidR="0031541A" w:rsidRDefault="0031541A" w:rsidP="00026EBB">
            <w:pPr>
              <w:spacing w:before="120" w:after="120" w:line="240" w:lineRule="auto"/>
              <w:jc w:val="center"/>
            </w:pPr>
            <w:r>
              <w:t>40,000</w:t>
            </w:r>
          </w:p>
        </w:tc>
      </w:tr>
      <w:tr w:rsidR="0031541A" w:rsidTr="001872EC">
        <w:tc>
          <w:tcPr>
            <w:tcW w:w="805" w:type="dxa"/>
          </w:tcPr>
          <w:p w:rsidR="0031541A" w:rsidRDefault="0031541A" w:rsidP="001872EC">
            <w:pPr>
              <w:spacing w:before="120" w:after="120" w:line="240" w:lineRule="auto"/>
            </w:pPr>
            <w:r>
              <w:t>7)</w:t>
            </w:r>
          </w:p>
        </w:tc>
        <w:tc>
          <w:tcPr>
            <w:tcW w:w="3703" w:type="dxa"/>
          </w:tcPr>
          <w:p w:rsidR="0031541A" w:rsidRDefault="0031541A" w:rsidP="0031541A">
            <w:pPr>
              <w:spacing w:before="120" w:after="120" w:line="240" w:lineRule="auto"/>
            </w:pPr>
            <w:r>
              <w:t xml:space="preserve">X – Null </w:t>
            </w:r>
          </w:p>
        </w:tc>
        <w:tc>
          <w:tcPr>
            <w:tcW w:w="4577" w:type="dxa"/>
          </w:tcPr>
          <w:p w:rsidR="0031541A" w:rsidRDefault="0031541A" w:rsidP="00026EBB">
            <w:pPr>
              <w:spacing w:before="120" w:after="120" w:line="240" w:lineRule="auto"/>
              <w:jc w:val="center"/>
            </w:pPr>
            <w:r>
              <w:t>30,000</w:t>
            </w:r>
          </w:p>
        </w:tc>
      </w:tr>
      <w:tr w:rsidR="0031541A" w:rsidTr="001872EC">
        <w:tc>
          <w:tcPr>
            <w:tcW w:w="805" w:type="dxa"/>
          </w:tcPr>
          <w:p w:rsidR="0031541A" w:rsidRDefault="0031541A" w:rsidP="001872EC">
            <w:pPr>
              <w:spacing w:before="120" w:after="120" w:line="240" w:lineRule="auto"/>
            </w:pPr>
            <w:r>
              <w:t>8)</w:t>
            </w:r>
          </w:p>
        </w:tc>
        <w:tc>
          <w:tcPr>
            <w:tcW w:w="3703" w:type="dxa"/>
          </w:tcPr>
          <w:p w:rsidR="0031541A" w:rsidRDefault="0031541A" w:rsidP="0031541A">
            <w:pPr>
              <w:spacing w:before="120" w:after="120" w:line="240" w:lineRule="auto"/>
            </w:pPr>
            <w:r>
              <w:t>Y – Category</w:t>
            </w:r>
          </w:p>
        </w:tc>
        <w:tc>
          <w:tcPr>
            <w:tcW w:w="4577" w:type="dxa"/>
          </w:tcPr>
          <w:p w:rsidR="0031541A" w:rsidRDefault="0031541A" w:rsidP="00026EBB">
            <w:pPr>
              <w:spacing w:before="120" w:after="120" w:line="240" w:lineRule="auto"/>
              <w:jc w:val="center"/>
            </w:pPr>
            <w:r>
              <w:t>20,000</w:t>
            </w:r>
          </w:p>
        </w:tc>
      </w:tr>
    </w:tbl>
    <w:p w:rsidR="008D406D" w:rsidRPr="008D406D" w:rsidRDefault="008D406D" w:rsidP="00581048">
      <w:pPr>
        <w:rPr>
          <w:sz w:val="2"/>
        </w:rPr>
      </w:pPr>
    </w:p>
    <w:p w:rsidR="002949EF" w:rsidRDefault="002949EF" w:rsidP="00581048">
      <w:r>
        <w:t xml:space="preserve">The percent contribution </w:t>
      </w:r>
      <w:r w:rsidR="00454719">
        <w:t xml:space="preserve">of honorarium </w:t>
      </w:r>
      <w:r>
        <w:t>of each author shall be calculated as per this permutation table,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1372"/>
        <w:gridCol w:w="1260"/>
        <w:gridCol w:w="1260"/>
        <w:gridCol w:w="1260"/>
        <w:gridCol w:w="1170"/>
        <w:gridCol w:w="1371"/>
      </w:tblGrid>
      <w:tr w:rsidR="00F90D7C" w:rsidTr="00454719">
        <w:tc>
          <w:tcPr>
            <w:tcW w:w="1323" w:type="dxa"/>
            <w:vMerge w:val="restart"/>
            <w:vAlign w:val="center"/>
          </w:tcPr>
          <w:p w:rsidR="00F90D7C" w:rsidRPr="002949EF" w:rsidRDefault="00F90D7C" w:rsidP="002949EF">
            <w:pPr>
              <w:spacing w:before="120" w:after="120" w:line="240" w:lineRule="auto"/>
              <w:jc w:val="center"/>
              <w:rPr>
                <w:b/>
              </w:rPr>
            </w:pPr>
            <w:r w:rsidRPr="002949EF">
              <w:rPr>
                <w:b/>
              </w:rPr>
              <w:t>S.No.</w:t>
            </w:r>
          </w:p>
        </w:tc>
        <w:tc>
          <w:tcPr>
            <w:tcW w:w="2632" w:type="dxa"/>
            <w:gridSpan w:val="2"/>
            <w:vAlign w:val="center"/>
          </w:tcPr>
          <w:p w:rsidR="00F90D7C" w:rsidRPr="002949EF" w:rsidRDefault="00F90D7C" w:rsidP="002949EF">
            <w:pPr>
              <w:spacing w:before="120" w:after="120" w:line="240" w:lineRule="auto"/>
              <w:jc w:val="center"/>
              <w:rPr>
                <w:b/>
              </w:rPr>
            </w:pPr>
            <w:r w:rsidRPr="002949EF">
              <w:rPr>
                <w:b/>
              </w:rPr>
              <w:t>First Author</w:t>
            </w:r>
          </w:p>
        </w:tc>
        <w:tc>
          <w:tcPr>
            <w:tcW w:w="2520" w:type="dxa"/>
            <w:gridSpan w:val="2"/>
            <w:vAlign w:val="center"/>
          </w:tcPr>
          <w:p w:rsidR="00F90D7C" w:rsidRPr="002949EF" w:rsidRDefault="00F90D7C" w:rsidP="002949EF">
            <w:pPr>
              <w:spacing w:before="120" w:after="120" w:line="240" w:lineRule="auto"/>
              <w:jc w:val="center"/>
              <w:rPr>
                <w:b/>
              </w:rPr>
            </w:pPr>
            <w:r w:rsidRPr="002949EF">
              <w:rPr>
                <w:b/>
              </w:rPr>
              <w:t>Second Author</w:t>
            </w:r>
          </w:p>
        </w:tc>
        <w:tc>
          <w:tcPr>
            <w:tcW w:w="2541" w:type="dxa"/>
            <w:gridSpan w:val="2"/>
            <w:vAlign w:val="center"/>
          </w:tcPr>
          <w:p w:rsidR="00F90D7C" w:rsidRPr="002949EF" w:rsidRDefault="00F90D7C" w:rsidP="002949EF">
            <w:pPr>
              <w:spacing w:before="120" w:after="120" w:line="240" w:lineRule="auto"/>
              <w:jc w:val="center"/>
              <w:rPr>
                <w:b/>
              </w:rPr>
            </w:pPr>
            <w:r w:rsidRPr="002949EF">
              <w:rPr>
                <w:b/>
              </w:rPr>
              <w:t>Third Author</w:t>
            </w:r>
          </w:p>
        </w:tc>
      </w:tr>
      <w:tr w:rsidR="00F90D7C" w:rsidTr="00454719">
        <w:tc>
          <w:tcPr>
            <w:tcW w:w="1323" w:type="dxa"/>
            <w:vMerge/>
            <w:vAlign w:val="center"/>
          </w:tcPr>
          <w:p w:rsidR="00F90D7C" w:rsidRDefault="00F90D7C" w:rsidP="00F90D7C">
            <w:pPr>
              <w:spacing w:before="120" w:after="120" w:line="240" w:lineRule="auto"/>
            </w:pPr>
          </w:p>
        </w:tc>
        <w:tc>
          <w:tcPr>
            <w:tcW w:w="1372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MAJU author</w:t>
            </w:r>
          </w:p>
        </w:tc>
        <w:tc>
          <w:tcPr>
            <w:tcW w:w="126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External author</w:t>
            </w:r>
          </w:p>
        </w:tc>
        <w:tc>
          <w:tcPr>
            <w:tcW w:w="126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MAJU author</w:t>
            </w:r>
          </w:p>
        </w:tc>
        <w:tc>
          <w:tcPr>
            <w:tcW w:w="126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External author</w:t>
            </w:r>
          </w:p>
        </w:tc>
        <w:tc>
          <w:tcPr>
            <w:tcW w:w="117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MAJU author</w:t>
            </w:r>
          </w:p>
        </w:tc>
        <w:tc>
          <w:tcPr>
            <w:tcW w:w="1371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  <w:r>
              <w:t>External author</w:t>
            </w:r>
          </w:p>
        </w:tc>
      </w:tr>
      <w:tr w:rsidR="00454719" w:rsidTr="00E1687D">
        <w:tc>
          <w:tcPr>
            <w:tcW w:w="1323" w:type="dxa"/>
            <w:vMerge w:val="restart"/>
            <w:vAlign w:val="center"/>
          </w:tcPr>
          <w:p w:rsidR="00454719" w:rsidRDefault="00454719" w:rsidP="00E1687D">
            <w:pPr>
              <w:spacing w:before="120" w:after="120" w:line="240" w:lineRule="auto"/>
              <w:jc w:val="center"/>
            </w:pPr>
            <w:r>
              <w:t>One MAJU author + 2 External Authors</w:t>
            </w:r>
          </w:p>
        </w:tc>
        <w:tc>
          <w:tcPr>
            <w:tcW w:w="1372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100%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  <w:r w:rsidR="00026EBB">
              <w:t>/none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1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  <w:r w:rsidR="00026EBB">
              <w:t>/none</w:t>
            </w:r>
          </w:p>
        </w:tc>
      </w:tr>
      <w:tr w:rsidR="00454719" w:rsidTr="00454719">
        <w:tc>
          <w:tcPr>
            <w:tcW w:w="1323" w:type="dxa"/>
            <w:vMerge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2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</w:p>
        </w:tc>
        <w:tc>
          <w:tcPr>
            <w:tcW w:w="1260" w:type="dxa"/>
            <w:vAlign w:val="center"/>
          </w:tcPr>
          <w:p w:rsidR="00454719" w:rsidRDefault="001F6D06" w:rsidP="001F6D06">
            <w:pPr>
              <w:spacing w:before="120" w:after="120" w:line="240" w:lineRule="auto"/>
              <w:jc w:val="center"/>
            </w:pPr>
            <w:r>
              <w:t>60</w:t>
            </w:r>
            <w:r w:rsidR="00454719">
              <w:t>%</w:t>
            </w:r>
          </w:p>
        </w:tc>
        <w:tc>
          <w:tcPr>
            <w:tcW w:w="126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17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1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</w:p>
        </w:tc>
      </w:tr>
      <w:tr w:rsidR="00454719" w:rsidTr="00454719">
        <w:tc>
          <w:tcPr>
            <w:tcW w:w="1323" w:type="dxa"/>
            <w:vMerge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2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454719" w:rsidRDefault="001F6D06" w:rsidP="00F90D7C">
            <w:pPr>
              <w:spacing w:before="120" w:after="120" w:line="240" w:lineRule="auto"/>
              <w:jc w:val="center"/>
            </w:pPr>
            <w:r>
              <w:t>40</w:t>
            </w:r>
            <w:r w:rsidR="00454719">
              <w:t>%</w:t>
            </w:r>
          </w:p>
        </w:tc>
        <w:tc>
          <w:tcPr>
            <w:tcW w:w="1371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</w:tr>
      <w:tr w:rsidR="00454719" w:rsidTr="00E1687D">
        <w:tc>
          <w:tcPr>
            <w:tcW w:w="1323" w:type="dxa"/>
            <w:vMerge w:val="restart"/>
            <w:vAlign w:val="center"/>
          </w:tcPr>
          <w:p w:rsidR="00454719" w:rsidRDefault="00454719" w:rsidP="00E1687D">
            <w:pPr>
              <w:spacing w:before="120" w:after="120" w:line="240" w:lineRule="auto"/>
              <w:jc w:val="center"/>
            </w:pPr>
            <w:r>
              <w:t>Two MAJU + One EA</w:t>
            </w:r>
          </w:p>
        </w:tc>
        <w:tc>
          <w:tcPr>
            <w:tcW w:w="1372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66%</w:t>
            </w:r>
          </w:p>
        </w:tc>
        <w:tc>
          <w:tcPr>
            <w:tcW w:w="126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34%</w:t>
            </w:r>
          </w:p>
        </w:tc>
        <w:tc>
          <w:tcPr>
            <w:tcW w:w="126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170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1" w:type="dxa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  <w:r w:rsidR="001F6D06">
              <w:t>/none</w:t>
            </w:r>
          </w:p>
        </w:tc>
      </w:tr>
      <w:tr w:rsidR="00454719" w:rsidTr="00454719">
        <w:tc>
          <w:tcPr>
            <w:tcW w:w="1323" w:type="dxa"/>
            <w:vMerge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372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  <w:r>
              <w:t>EA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1F6D06" w:rsidP="00F90D7C">
            <w:pPr>
              <w:spacing w:before="120" w:after="120" w:line="240" w:lineRule="auto"/>
              <w:jc w:val="center"/>
            </w:pPr>
            <w:r>
              <w:t>60</w:t>
            </w:r>
            <w:r w:rsidR="00454719">
              <w:t>%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454719" w:rsidRDefault="001F6D06" w:rsidP="00F90D7C">
            <w:pPr>
              <w:spacing w:before="120" w:after="120" w:line="240" w:lineRule="auto"/>
              <w:jc w:val="center"/>
            </w:pPr>
            <w:r>
              <w:t>40</w:t>
            </w:r>
            <w:r w:rsidR="00454719">
              <w:t>%</w:t>
            </w:r>
          </w:p>
        </w:tc>
        <w:tc>
          <w:tcPr>
            <w:tcW w:w="1371" w:type="dxa"/>
            <w:shd w:val="clear" w:color="auto" w:fill="BFBFBF" w:themeFill="background1" w:themeFillShade="BF"/>
            <w:vAlign w:val="center"/>
          </w:tcPr>
          <w:p w:rsidR="00454719" w:rsidRDefault="00454719" w:rsidP="00F90D7C">
            <w:pPr>
              <w:spacing w:before="120" w:after="120" w:line="240" w:lineRule="auto"/>
              <w:jc w:val="center"/>
            </w:pPr>
          </w:p>
        </w:tc>
      </w:tr>
      <w:tr w:rsidR="00F90D7C" w:rsidTr="00454719">
        <w:tc>
          <w:tcPr>
            <w:tcW w:w="1323" w:type="dxa"/>
            <w:vAlign w:val="center"/>
          </w:tcPr>
          <w:p w:rsidR="00F90D7C" w:rsidRDefault="00454719" w:rsidP="00F90D7C">
            <w:pPr>
              <w:spacing w:before="120" w:after="120" w:line="240" w:lineRule="auto"/>
              <w:jc w:val="center"/>
            </w:pPr>
            <w:r>
              <w:t>Three MAJU</w:t>
            </w:r>
          </w:p>
        </w:tc>
        <w:tc>
          <w:tcPr>
            <w:tcW w:w="1372" w:type="dxa"/>
            <w:vAlign w:val="center"/>
          </w:tcPr>
          <w:p w:rsidR="00F90D7C" w:rsidRDefault="00454719" w:rsidP="00F90D7C">
            <w:pPr>
              <w:spacing w:before="120" w:after="120" w:line="240" w:lineRule="auto"/>
              <w:jc w:val="center"/>
            </w:pPr>
            <w:r>
              <w:t>50%</w:t>
            </w:r>
          </w:p>
        </w:tc>
        <w:tc>
          <w:tcPr>
            <w:tcW w:w="126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:rsidR="00F90D7C" w:rsidRDefault="00454719" w:rsidP="00F90D7C">
            <w:pPr>
              <w:spacing w:before="120" w:after="120" w:line="240" w:lineRule="auto"/>
              <w:jc w:val="center"/>
            </w:pPr>
            <w:r>
              <w:t>25%</w:t>
            </w:r>
          </w:p>
        </w:tc>
        <w:tc>
          <w:tcPr>
            <w:tcW w:w="1260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</w:p>
        </w:tc>
        <w:tc>
          <w:tcPr>
            <w:tcW w:w="1170" w:type="dxa"/>
            <w:vAlign w:val="center"/>
          </w:tcPr>
          <w:p w:rsidR="00F90D7C" w:rsidRDefault="00454719" w:rsidP="00F90D7C">
            <w:pPr>
              <w:spacing w:before="120" w:after="120" w:line="240" w:lineRule="auto"/>
              <w:jc w:val="center"/>
            </w:pPr>
            <w:r>
              <w:t>25%</w:t>
            </w:r>
          </w:p>
        </w:tc>
        <w:tc>
          <w:tcPr>
            <w:tcW w:w="1371" w:type="dxa"/>
            <w:vAlign w:val="center"/>
          </w:tcPr>
          <w:p w:rsidR="00F90D7C" w:rsidRDefault="00F90D7C" w:rsidP="00F90D7C">
            <w:pPr>
              <w:spacing w:before="120" w:after="120" w:line="240" w:lineRule="auto"/>
              <w:jc w:val="center"/>
            </w:pPr>
          </w:p>
        </w:tc>
      </w:tr>
    </w:tbl>
    <w:p w:rsidR="002949EF" w:rsidRDefault="002949EF" w:rsidP="00581048"/>
    <w:p w:rsidR="00C71AB7" w:rsidRDefault="00C71AB7">
      <w:pPr>
        <w:spacing w:after="160" w:line="259" w:lineRule="auto"/>
        <w:jc w:val="left"/>
      </w:pPr>
      <w:r>
        <w:br w:type="page"/>
      </w:r>
    </w:p>
    <w:p w:rsidR="00B83277" w:rsidRDefault="0003269A" w:rsidP="00581048">
      <w:r>
        <w:lastRenderedPageBreak/>
        <w:t xml:space="preserve">The </w:t>
      </w:r>
      <w:r w:rsidR="00FD1C9C">
        <w:t xml:space="preserve">Article </w:t>
      </w:r>
      <w:r w:rsidR="007B0671">
        <w:t>P</w:t>
      </w:r>
      <w:r w:rsidR="00FD1C9C">
        <w:t xml:space="preserve">rocessing </w:t>
      </w:r>
      <w:r w:rsidR="007B0671">
        <w:t>C</w:t>
      </w:r>
      <w:r w:rsidR="00FD1C9C">
        <w:t>harges (</w:t>
      </w:r>
      <w:r>
        <w:t>APC</w:t>
      </w:r>
      <w:r w:rsidR="00FD1C9C">
        <w:t>)</w:t>
      </w:r>
      <w:r>
        <w:t xml:space="preserve"> shall be paid as </w:t>
      </w:r>
      <w:r w:rsidR="00C71AB7">
        <w:t xml:space="preserve">per MAJU committee decision </w:t>
      </w:r>
      <w:r>
        <w:t>follows,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805"/>
        <w:gridCol w:w="3703"/>
        <w:gridCol w:w="4577"/>
      </w:tblGrid>
      <w:tr w:rsidR="00C71AB7" w:rsidRPr="001872EC" w:rsidTr="00242D0B">
        <w:tc>
          <w:tcPr>
            <w:tcW w:w="805" w:type="dxa"/>
          </w:tcPr>
          <w:p w:rsidR="00C71AB7" w:rsidRPr="001872EC" w:rsidRDefault="00C71AB7" w:rsidP="00242D0B">
            <w:pPr>
              <w:spacing w:before="120" w:after="120" w:line="240" w:lineRule="auto"/>
              <w:jc w:val="center"/>
              <w:rPr>
                <w:b/>
              </w:rPr>
            </w:pPr>
            <w:r w:rsidRPr="001872EC">
              <w:rPr>
                <w:b/>
              </w:rPr>
              <w:t>S.No.</w:t>
            </w:r>
          </w:p>
        </w:tc>
        <w:tc>
          <w:tcPr>
            <w:tcW w:w="3703" w:type="dxa"/>
          </w:tcPr>
          <w:p w:rsidR="00C71AB7" w:rsidRPr="001872EC" w:rsidRDefault="00C71AB7" w:rsidP="00242D0B">
            <w:pPr>
              <w:spacing w:before="120" w:after="120" w:line="240" w:lineRule="auto"/>
              <w:jc w:val="center"/>
              <w:rPr>
                <w:b/>
              </w:rPr>
            </w:pPr>
            <w:r w:rsidRPr="001872EC">
              <w:rPr>
                <w:b/>
              </w:rPr>
              <w:t>HEC Journal Rank</w:t>
            </w:r>
          </w:p>
        </w:tc>
        <w:tc>
          <w:tcPr>
            <w:tcW w:w="4577" w:type="dxa"/>
          </w:tcPr>
          <w:p w:rsidR="00C71AB7" w:rsidRPr="001872EC" w:rsidRDefault="00C71AB7" w:rsidP="00242D0B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Total h</w:t>
            </w:r>
            <w:r w:rsidRPr="001872EC">
              <w:rPr>
                <w:b/>
              </w:rPr>
              <w:t>onorarium (Rs)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1)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 xml:space="preserve">W – Platinum </w:t>
            </w:r>
          </w:p>
        </w:tc>
        <w:tc>
          <w:tcPr>
            <w:tcW w:w="4577" w:type="dxa"/>
          </w:tcPr>
          <w:p w:rsidR="00C71AB7" w:rsidRDefault="00C71AB7" w:rsidP="00C71AB7">
            <w:pPr>
              <w:spacing w:before="120" w:after="120" w:line="240" w:lineRule="auto"/>
              <w:jc w:val="center"/>
            </w:pPr>
            <w:r>
              <w:t>80 – 100%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2)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W – Gold</w:t>
            </w:r>
          </w:p>
        </w:tc>
        <w:tc>
          <w:tcPr>
            <w:tcW w:w="4577" w:type="dxa"/>
          </w:tcPr>
          <w:p w:rsidR="00C71AB7" w:rsidRDefault="00C71AB7" w:rsidP="00C71AB7">
            <w:pPr>
              <w:spacing w:before="120" w:after="120" w:line="240" w:lineRule="auto"/>
              <w:jc w:val="center"/>
            </w:pPr>
            <w:r>
              <w:t>70 – 100%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3)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W – Silver</w:t>
            </w:r>
          </w:p>
        </w:tc>
        <w:tc>
          <w:tcPr>
            <w:tcW w:w="4577" w:type="dxa"/>
          </w:tcPr>
          <w:p w:rsidR="00C71AB7" w:rsidRDefault="00C71AB7" w:rsidP="00C71AB7">
            <w:pPr>
              <w:spacing w:before="120" w:after="120" w:line="240" w:lineRule="auto"/>
              <w:jc w:val="center"/>
            </w:pPr>
            <w:r>
              <w:t>60 – 100%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4)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W – Bronze</w:t>
            </w:r>
          </w:p>
        </w:tc>
        <w:tc>
          <w:tcPr>
            <w:tcW w:w="4577" w:type="dxa"/>
          </w:tcPr>
          <w:p w:rsidR="00C71AB7" w:rsidRDefault="00C71AB7" w:rsidP="00C71AB7">
            <w:pPr>
              <w:spacing w:before="120" w:after="120" w:line="240" w:lineRule="auto"/>
              <w:jc w:val="center"/>
            </w:pPr>
            <w:r>
              <w:t>50 – 100%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5)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X – Honorable mention</w:t>
            </w:r>
          </w:p>
        </w:tc>
        <w:tc>
          <w:tcPr>
            <w:tcW w:w="4577" w:type="dxa"/>
          </w:tcPr>
          <w:p w:rsidR="00C71AB7" w:rsidRDefault="00060E6C" w:rsidP="00060E6C">
            <w:pPr>
              <w:spacing w:before="120" w:after="120" w:line="240" w:lineRule="auto"/>
              <w:jc w:val="center"/>
            </w:pPr>
            <w:r>
              <w:t>40 – 80%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6)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 xml:space="preserve">X – Clay </w:t>
            </w:r>
          </w:p>
        </w:tc>
        <w:tc>
          <w:tcPr>
            <w:tcW w:w="4577" w:type="dxa"/>
          </w:tcPr>
          <w:p w:rsidR="00C71AB7" w:rsidRDefault="00060E6C" w:rsidP="00C71AB7">
            <w:pPr>
              <w:spacing w:before="120" w:after="120" w:line="240" w:lineRule="auto"/>
              <w:jc w:val="center"/>
            </w:pPr>
            <w:r>
              <w:t>30 – 80%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7)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 xml:space="preserve">X – Null </w:t>
            </w:r>
          </w:p>
        </w:tc>
        <w:tc>
          <w:tcPr>
            <w:tcW w:w="4577" w:type="dxa"/>
          </w:tcPr>
          <w:p w:rsidR="00C71AB7" w:rsidRDefault="00060E6C" w:rsidP="00060E6C">
            <w:pPr>
              <w:spacing w:before="120" w:after="120" w:line="240" w:lineRule="auto"/>
              <w:jc w:val="center"/>
            </w:pPr>
            <w:r>
              <w:t>20 – 80%</w:t>
            </w:r>
          </w:p>
        </w:tc>
      </w:tr>
      <w:tr w:rsidR="00C71AB7" w:rsidTr="00242D0B">
        <w:tc>
          <w:tcPr>
            <w:tcW w:w="805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8)</w:t>
            </w:r>
          </w:p>
        </w:tc>
        <w:tc>
          <w:tcPr>
            <w:tcW w:w="3703" w:type="dxa"/>
          </w:tcPr>
          <w:p w:rsidR="00C71AB7" w:rsidRDefault="00C71AB7" w:rsidP="00242D0B">
            <w:pPr>
              <w:spacing w:before="120" w:after="120" w:line="240" w:lineRule="auto"/>
            </w:pPr>
            <w:r>
              <w:t>Y –</w:t>
            </w:r>
            <w:r w:rsidR="00535720">
              <w:t xml:space="preserve"> Category</w:t>
            </w:r>
          </w:p>
        </w:tc>
        <w:tc>
          <w:tcPr>
            <w:tcW w:w="4577" w:type="dxa"/>
          </w:tcPr>
          <w:p w:rsidR="00C71AB7" w:rsidRDefault="00535720" w:rsidP="00535720">
            <w:pPr>
              <w:spacing w:before="120" w:after="120" w:line="240" w:lineRule="auto"/>
              <w:jc w:val="center"/>
            </w:pPr>
            <w:r>
              <w:t>20 – 60%</w:t>
            </w:r>
          </w:p>
        </w:tc>
      </w:tr>
    </w:tbl>
    <w:p w:rsidR="0003269A" w:rsidRDefault="0003269A" w:rsidP="00581048"/>
    <w:p w:rsidR="008000AE" w:rsidRPr="008000AE" w:rsidRDefault="008000AE" w:rsidP="008000AE">
      <w:pPr>
        <w:pStyle w:val="Heading4"/>
      </w:pPr>
      <w:r w:rsidRPr="008000AE">
        <w:t>Conference papers</w:t>
      </w:r>
    </w:p>
    <w:p w:rsidR="008000AE" w:rsidRDefault="008000AE" w:rsidP="008000AE">
      <w:r>
        <w:t>The conference papers are of two kinds,</w:t>
      </w:r>
    </w:p>
    <w:p w:rsidR="008000AE" w:rsidRPr="008000AE" w:rsidRDefault="008000AE" w:rsidP="008000AE">
      <w:pPr>
        <w:pStyle w:val="Heading5"/>
      </w:pPr>
      <w:r w:rsidRPr="008000AE">
        <w:t>Conference paper with Journal publication</w:t>
      </w:r>
    </w:p>
    <w:p w:rsidR="008000AE" w:rsidRDefault="008000AE" w:rsidP="008000AE">
      <w:r>
        <w:t>In the case of conference paper with Journal publication the different payments shall be categorized as per their selected criterion such as,</w:t>
      </w:r>
    </w:p>
    <w:p w:rsidR="008000AE" w:rsidRDefault="008000AE" w:rsidP="008000AE">
      <w:pPr>
        <w:pStyle w:val="ListParagraph"/>
        <w:numPr>
          <w:ilvl w:val="0"/>
          <w:numId w:val="43"/>
        </w:numPr>
      </w:pPr>
      <w:r>
        <w:t>Honorarium – as per this policy</w:t>
      </w:r>
    </w:p>
    <w:p w:rsidR="008000AE" w:rsidRDefault="008000AE" w:rsidP="008000AE">
      <w:pPr>
        <w:pStyle w:val="ListParagraph"/>
        <w:numPr>
          <w:ilvl w:val="0"/>
          <w:numId w:val="43"/>
        </w:numPr>
      </w:pPr>
      <w:r>
        <w:t>Journal publication fee or article publication charges (APC) – as per this policy</w:t>
      </w:r>
    </w:p>
    <w:p w:rsidR="008000AE" w:rsidRDefault="008000AE" w:rsidP="008000AE">
      <w:pPr>
        <w:pStyle w:val="ListParagraph"/>
        <w:numPr>
          <w:ilvl w:val="0"/>
          <w:numId w:val="43"/>
        </w:numPr>
      </w:pPr>
      <w:r>
        <w:t>Conference fee – as per this policy discussed below</w:t>
      </w:r>
    </w:p>
    <w:p w:rsidR="008000AE" w:rsidRDefault="008000AE" w:rsidP="008000AE">
      <w:pPr>
        <w:pStyle w:val="ListParagraph"/>
        <w:numPr>
          <w:ilvl w:val="0"/>
          <w:numId w:val="43"/>
        </w:numPr>
      </w:pPr>
      <w:r>
        <w:t>Conference attendance expenses – as per this policy discussed below</w:t>
      </w:r>
    </w:p>
    <w:p w:rsidR="008000AE" w:rsidRDefault="008000AE">
      <w:pPr>
        <w:spacing w:after="160" w:line="259" w:lineRule="auto"/>
        <w:jc w:val="left"/>
        <w:rPr>
          <w:b/>
        </w:rPr>
      </w:pPr>
      <w:r>
        <w:br w:type="page"/>
      </w:r>
    </w:p>
    <w:p w:rsidR="008000AE" w:rsidRDefault="008000AE" w:rsidP="00E504B0">
      <w:pPr>
        <w:pStyle w:val="Heading5"/>
        <w:numPr>
          <w:ilvl w:val="0"/>
          <w:numId w:val="47"/>
        </w:numPr>
      </w:pPr>
      <w:r>
        <w:lastRenderedPageBreak/>
        <w:t>Conference fees</w:t>
      </w:r>
    </w:p>
    <w:p w:rsidR="008000AE" w:rsidRDefault="008000AE" w:rsidP="008000AE">
      <w:r>
        <w:t>The conference shall be judged on its content and subject focus as follows,</w:t>
      </w:r>
      <w:r w:rsidR="00792A41">
        <w:t xml:space="preserve"> subject to ORIC committee approval,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520"/>
        <w:gridCol w:w="5511"/>
      </w:tblGrid>
      <w:tr w:rsidR="008000AE" w:rsidRPr="00792A41" w:rsidTr="00792A41">
        <w:tc>
          <w:tcPr>
            <w:tcW w:w="985" w:type="dxa"/>
            <w:shd w:val="clear" w:color="auto" w:fill="BFBFBF" w:themeFill="background1" w:themeFillShade="BF"/>
            <w:vAlign w:val="center"/>
          </w:tcPr>
          <w:p w:rsidR="008000AE" w:rsidRPr="00792A41" w:rsidRDefault="008000AE" w:rsidP="00792A41">
            <w:pPr>
              <w:spacing w:before="120" w:after="120" w:line="240" w:lineRule="auto"/>
              <w:jc w:val="center"/>
              <w:rPr>
                <w:b/>
              </w:rPr>
            </w:pPr>
            <w:r w:rsidRPr="00792A41">
              <w:rPr>
                <w:b/>
              </w:rPr>
              <w:t>S.No.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:rsidR="008000AE" w:rsidRPr="00792A41" w:rsidRDefault="008000AE" w:rsidP="00792A41">
            <w:pPr>
              <w:spacing w:before="120" w:after="120" w:line="240" w:lineRule="auto"/>
              <w:jc w:val="center"/>
              <w:rPr>
                <w:b/>
              </w:rPr>
            </w:pPr>
            <w:r w:rsidRPr="00792A41">
              <w:rPr>
                <w:b/>
              </w:rPr>
              <w:t>Type of conference</w:t>
            </w:r>
          </w:p>
        </w:tc>
        <w:tc>
          <w:tcPr>
            <w:tcW w:w="5511" w:type="dxa"/>
            <w:shd w:val="clear" w:color="auto" w:fill="BFBFBF" w:themeFill="background1" w:themeFillShade="BF"/>
            <w:vAlign w:val="center"/>
          </w:tcPr>
          <w:p w:rsidR="008000AE" w:rsidRPr="00792A41" w:rsidRDefault="00792A41" w:rsidP="00792A41">
            <w:pPr>
              <w:spacing w:before="120" w:after="120" w:line="240" w:lineRule="auto"/>
              <w:jc w:val="center"/>
              <w:rPr>
                <w:b/>
              </w:rPr>
            </w:pPr>
            <w:r w:rsidRPr="00792A41">
              <w:rPr>
                <w:b/>
              </w:rPr>
              <w:t>Airline tickets/Travel grant and boarding and lodging expenses</w:t>
            </w:r>
          </w:p>
        </w:tc>
      </w:tr>
      <w:tr w:rsidR="008000AE" w:rsidTr="00792A41">
        <w:tc>
          <w:tcPr>
            <w:tcW w:w="985" w:type="dxa"/>
            <w:vAlign w:val="center"/>
          </w:tcPr>
          <w:p w:rsidR="008000AE" w:rsidRDefault="008000AE" w:rsidP="00792A41">
            <w:pPr>
              <w:spacing w:before="120" w:after="120" w:line="240" w:lineRule="auto"/>
              <w:jc w:val="center"/>
            </w:pPr>
            <w:r>
              <w:t>1)</w:t>
            </w:r>
          </w:p>
        </w:tc>
        <w:tc>
          <w:tcPr>
            <w:tcW w:w="2520" w:type="dxa"/>
            <w:vAlign w:val="center"/>
          </w:tcPr>
          <w:p w:rsidR="00792A41" w:rsidRDefault="008000AE" w:rsidP="008000AE">
            <w:pPr>
              <w:spacing w:before="120" w:after="120" w:line="240" w:lineRule="auto"/>
            </w:pPr>
            <w:r>
              <w:t xml:space="preserve">International thematic conference </w:t>
            </w:r>
          </w:p>
          <w:p w:rsidR="008000AE" w:rsidRDefault="008000AE" w:rsidP="008000AE">
            <w:pPr>
              <w:spacing w:before="120" w:after="120" w:line="240" w:lineRule="auto"/>
            </w:pPr>
            <w:r>
              <w:t>(Apex conference)</w:t>
            </w:r>
          </w:p>
        </w:tc>
        <w:tc>
          <w:tcPr>
            <w:tcW w:w="5511" w:type="dxa"/>
            <w:vAlign w:val="center"/>
          </w:tcPr>
          <w:p w:rsidR="008000AE" w:rsidRDefault="00792A41" w:rsidP="00792A41">
            <w:pPr>
              <w:pStyle w:val="ListParagraph"/>
              <w:spacing w:before="120" w:after="120" w:line="240" w:lineRule="auto"/>
              <w:ind w:left="0"/>
              <w:jc w:val="left"/>
            </w:pPr>
            <w:r>
              <w:t>1) 100 % Airline ticket</w:t>
            </w:r>
          </w:p>
          <w:p w:rsidR="00792A41" w:rsidRDefault="00792A41" w:rsidP="008000AE">
            <w:pPr>
              <w:spacing w:before="120" w:after="120" w:line="240" w:lineRule="auto"/>
            </w:pPr>
            <w:r>
              <w:t>2) 100% Visa fees</w:t>
            </w:r>
          </w:p>
          <w:p w:rsidR="00792A41" w:rsidRDefault="00792A41" w:rsidP="008000AE">
            <w:pPr>
              <w:spacing w:before="120" w:after="120" w:line="240" w:lineRule="auto"/>
            </w:pPr>
            <w:r>
              <w:t>3) USD 100-150 per day for boarding and lodging for a maximum of 10 days</w:t>
            </w:r>
          </w:p>
          <w:p w:rsidR="00792A41" w:rsidRDefault="00792A41" w:rsidP="008000AE">
            <w:pPr>
              <w:spacing w:before="120" w:after="120" w:line="240" w:lineRule="auto"/>
            </w:pPr>
            <w:r>
              <w:t>4) Conference fees</w:t>
            </w:r>
          </w:p>
        </w:tc>
      </w:tr>
      <w:tr w:rsidR="008000AE" w:rsidTr="00792A41">
        <w:tc>
          <w:tcPr>
            <w:tcW w:w="985" w:type="dxa"/>
            <w:vAlign w:val="center"/>
          </w:tcPr>
          <w:p w:rsidR="008000AE" w:rsidRDefault="00792A41" w:rsidP="00792A41">
            <w:pPr>
              <w:spacing w:before="120" w:after="120" w:line="240" w:lineRule="auto"/>
              <w:jc w:val="center"/>
            </w:pPr>
            <w:r>
              <w:t>2)</w:t>
            </w:r>
          </w:p>
        </w:tc>
        <w:tc>
          <w:tcPr>
            <w:tcW w:w="2520" w:type="dxa"/>
            <w:vAlign w:val="center"/>
          </w:tcPr>
          <w:p w:rsidR="008000AE" w:rsidRDefault="008000AE" w:rsidP="008000AE">
            <w:pPr>
              <w:spacing w:before="120" w:after="120" w:line="240" w:lineRule="auto"/>
            </w:pPr>
            <w:r>
              <w:t>International broad scope conference</w:t>
            </w:r>
          </w:p>
        </w:tc>
        <w:tc>
          <w:tcPr>
            <w:tcW w:w="5511" w:type="dxa"/>
            <w:vAlign w:val="center"/>
          </w:tcPr>
          <w:p w:rsidR="00792A41" w:rsidRDefault="00792A41" w:rsidP="00792A41">
            <w:pPr>
              <w:spacing w:before="120" w:after="120" w:line="240" w:lineRule="auto"/>
            </w:pPr>
            <w:r>
              <w:t>1) 80 - 100 % Airline ticket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2) 80 - 100% Visa fees</w:t>
            </w:r>
          </w:p>
          <w:p w:rsidR="008000AE" w:rsidRDefault="00792A41" w:rsidP="00792A41">
            <w:pPr>
              <w:spacing w:before="120" w:after="120" w:line="240" w:lineRule="auto"/>
            </w:pPr>
            <w:r>
              <w:t>3) USD 100-150 per day for boarding and lodging for a maximum of 10 days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4) Conference fees</w:t>
            </w:r>
          </w:p>
        </w:tc>
      </w:tr>
      <w:tr w:rsidR="00792A41" w:rsidTr="00792A41">
        <w:tc>
          <w:tcPr>
            <w:tcW w:w="985" w:type="dxa"/>
            <w:vAlign w:val="center"/>
          </w:tcPr>
          <w:p w:rsidR="00792A41" w:rsidRDefault="00792A41" w:rsidP="00792A41">
            <w:pPr>
              <w:spacing w:before="120" w:after="120" w:line="240" w:lineRule="auto"/>
              <w:jc w:val="center"/>
            </w:pPr>
            <w:r>
              <w:t>3)</w:t>
            </w:r>
          </w:p>
        </w:tc>
        <w:tc>
          <w:tcPr>
            <w:tcW w:w="2520" w:type="dxa"/>
            <w:vAlign w:val="center"/>
          </w:tcPr>
          <w:p w:rsidR="00792A41" w:rsidRDefault="00792A41" w:rsidP="00792A41">
            <w:pPr>
              <w:spacing w:before="120" w:after="120" w:line="240" w:lineRule="auto"/>
            </w:pPr>
            <w:r>
              <w:t>International</w:t>
            </w:r>
            <w:r w:rsidR="00453B1D">
              <w:t xml:space="preserve"> </w:t>
            </w:r>
            <w:r>
              <w:t>conference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(Less prestigious)</w:t>
            </w:r>
          </w:p>
        </w:tc>
        <w:tc>
          <w:tcPr>
            <w:tcW w:w="5511" w:type="dxa"/>
            <w:vAlign w:val="center"/>
          </w:tcPr>
          <w:p w:rsidR="00792A41" w:rsidRDefault="00792A41" w:rsidP="00792A41">
            <w:pPr>
              <w:spacing w:before="120" w:after="120" w:line="240" w:lineRule="auto"/>
            </w:pPr>
            <w:r>
              <w:t>1) 80 - 100 % Airline ticket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2) 80 - 100% Visa fees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3) USD 100-150 per day for boarding and lodging for a maximum of 10 days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4) Conference fees</w:t>
            </w:r>
          </w:p>
        </w:tc>
      </w:tr>
      <w:tr w:rsidR="00792A41" w:rsidTr="00792A41">
        <w:tc>
          <w:tcPr>
            <w:tcW w:w="985" w:type="dxa"/>
            <w:vAlign w:val="center"/>
          </w:tcPr>
          <w:p w:rsidR="00792A41" w:rsidRDefault="00792A41" w:rsidP="00792A41">
            <w:pPr>
              <w:spacing w:before="120" w:after="120" w:line="240" w:lineRule="auto"/>
              <w:jc w:val="center"/>
            </w:pPr>
            <w:r>
              <w:t>4)</w:t>
            </w:r>
          </w:p>
        </w:tc>
        <w:tc>
          <w:tcPr>
            <w:tcW w:w="2520" w:type="dxa"/>
            <w:vAlign w:val="center"/>
          </w:tcPr>
          <w:p w:rsidR="00792A41" w:rsidRDefault="00792A41" w:rsidP="00792A41">
            <w:pPr>
              <w:spacing w:before="120" w:after="120" w:line="240" w:lineRule="auto"/>
            </w:pPr>
            <w:r>
              <w:t>National conference</w:t>
            </w:r>
          </w:p>
        </w:tc>
        <w:tc>
          <w:tcPr>
            <w:tcW w:w="5511" w:type="dxa"/>
            <w:vAlign w:val="center"/>
          </w:tcPr>
          <w:p w:rsidR="00792A41" w:rsidRDefault="00792A41" w:rsidP="00792A41">
            <w:pPr>
              <w:spacing w:before="120" w:after="120" w:line="240" w:lineRule="auto"/>
            </w:pPr>
            <w:r>
              <w:t>1) 80 - 100 % Airline ticket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2) PKR</w:t>
            </w:r>
            <w:r w:rsidR="00A2244D">
              <w:t xml:space="preserve"> 10</w:t>
            </w:r>
            <w:r>
              <w:t>,000</w:t>
            </w:r>
            <w:r w:rsidR="00A2244D">
              <w:t xml:space="preserve"> per day for boarding,</w:t>
            </w:r>
            <w:r>
              <w:t xml:space="preserve"> lodging </w:t>
            </w:r>
            <w:r w:rsidR="00A2244D">
              <w:t xml:space="preserve">and food </w:t>
            </w:r>
            <w:r>
              <w:t>for a maximum of 5 days</w:t>
            </w:r>
          </w:p>
          <w:p w:rsidR="00792A41" w:rsidRDefault="00792A41" w:rsidP="00792A41">
            <w:pPr>
              <w:spacing w:before="120" w:after="120" w:line="240" w:lineRule="auto"/>
            </w:pPr>
            <w:r>
              <w:t>4) Conference fees</w:t>
            </w:r>
          </w:p>
        </w:tc>
      </w:tr>
      <w:tr w:rsidR="00453B1D" w:rsidTr="00792A41">
        <w:tc>
          <w:tcPr>
            <w:tcW w:w="985" w:type="dxa"/>
            <w:vAlign w:val="center"/>
          </w:tcPr>
          <w:p w:rsidR="00453B1D" w:rsidRDefault="00453B1D" w:rsidP="00792A41">
            <w:pPr>
              <w:spacing w:before="120" w:after="120" w:line="240" w:lineRule="auto"/>
              <w:jc w:val="center"/>
            </w:pPr>
            <w:r>
              <w:t>5)</w:t>
            </w:r>
          </w:p>
        </w:tc>
        <w:tc>
          <w:tcPr>
            <w:tcW w:w="2520" w:type="dxa"/>
            <w:vAlign w:val="center"/>
          </w:tcPr>
          <w:p w:rsidR="00453B1D" w:rsidRDefault="00453B1D" w:rsidP="00453B1D">
            <w:pPr>
              <w:spacing w:before="120" w:after="120" w:line="240" w:lineRule="auto"/>
            </w:pPr>
            <w:r>
              <w:t>Conference session chair</w:t>
            </w:r>
          </w:p>
        </w:tc>
        <w:tc>
          <w:tcPr>
            <w:tcW w:w="5511" w:type="dxa"/>
            <w:vAlign w:val="center"/>
          </w:tcPr>
          <w:p w:rsidR="00F31C78" w:rsidRDefault="00F31C78" w:rsidP="00F31C78">
            <w:pPr>
              <w:spacing w:before="120" w:after="120" w:line="240" w:lineRule="auto"/>
            </w:pPr>
            <w:r>
              <w:t>1) 80 - 100 % Airline ticket preferably to be paid by sponsor</w:t>
            </w:r>
          </w:p>
          <w:p w:rsidR="00F31C78" w:rsidRDefault="00F31C78" w:rsidP="00F31C78">
            <w:pPr>
              <w:spacing w:before="120" w:after="120" w:line="240" w:lineRule="auto"/>
            </w:pPr>
            <w:r>
              <w:t>2) 80 - 100% Visa fees preferably to be paid by sponsor</w:t>
            </w:r>
          </w:p>
          <w:p w:rsidR="00453B1D" w:rsidRDefault="00F31C78" w:rsidP="00F31C78">
            <w:pPr>
              <w:spacing w:before="120" w:after="120" w:line="240" w:lineRule="auto"/>
            </w:pPr>
            <w:r>
              <w:t>2) Boarding and lodging preferably to be paid by sponsor</w:t>
            </w:r>
          </w:p>
        </w:tc>
      </w:tr>
    </w:tbl>
    <w:p w:rsidR="008000AE" w:rsidRDefault="008000AE" w:rsidP="008000AE"/>
    <w:p w:rsidR="008000AE" w:rsidRPr="008000AE" w:rsidRDefault="008000AE" w:rsidP="008000AE">
      <w:pPr>
        <w:pStyle w:val="Heading5"/>
      </w:pPr>
      <w:r w:rsidRPr="008000AE">
        <w:t>Conference paper with</w:t>
      </w:r>
      <w:r>
        <w:t>out</w:t>
      </w:r>
      <w:r w:rsidRPr="008000AE">
        <w:t xml:space="preserve"> Journal publication</w:t>
      </w:r>
    </w:p>
    <w:p w:rsidR="008000AE" w:rsidRDefault="008000AE" w:rsidP="008000AE">
      <w:r>
        <w:t xml:space="preserve">This </w:t>
      </w:r>
      <w:r w:rsidR="00E50294">
        <w:t xml:space="preserve">honorarium for this </w:t>
      </w:r>
      <w:r>
        <w:t xml:space="preserve">conference paper shall be </w:t>
      </w:r>
      <w:r w:rsidR="00E50294">
        <w:t>paid as per above table. No article processing charges shall be acceptable.</w:t>
      </w:r>
    </w:p>
    <w:p w:rsidR="002B1583" w:rsidRDefault="002B1583" w:rsidP="008000AE"/>
    <w:p w:rsidR="002B1583" w:rsidRDefault="002B1583" w:rsidP="002B1583">
      <w:pPr>
        <w:pStyle w:val="Heading4"/>
      </w:pPr>
      <w:r>
        <w:lastRenderedPageBreak/>
        <w:t>Patents</w:t>
      </w:r>
    </w:p>
    <w:p w:rsidR="002B1583" w:rsidRDefault="002B1583" w:rsidP="002B1583">
      <w:r>
        <w:t>All patents are encouraged and shall be eligible for honorarium as follows,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025"/>
        <w:gridCol w:w="3006"/>
      </w:tblGrid>
      <w:tr w:rsidR="002B1583" w:rsidRPr="002B1583" w:rsidTr="002B1583">
        <w:tc>
          <w:tcPr>
            <w:tcW w:w="985" w:type="dxa"/>
            <w:vAlign w:val="center"/>
          </w:tcPr>
          <w:p w:rsidR="002B1583" w:rsidRPr="002B1583" w:rsidRDefault="002B1583" w:rsidP="002B1583">
            <w:pPr>
              <w:spacing w:before="120" w:after="120" w:line="240" w:lineRule="auto"/>
              <w:jc w:val="center"/>
              <w:rPr>
                <w:b/>
              </w:rPr>
            </w:pPr>
            <w:r w:rsidRPr="002B1583">
              <w:rPr>
                <w:b/>
              </w:rPr>
              <w:t>S.No</w:t>
            </w:r>
            <w:r w:rsidR="00491E9B">
              <w:rPr>
                <w:b/>
              </w:rPr>
              <w:t>.</w:t>
            </w:r>
          </w:p>
        </w:tc>
        <w:tc>
          <w:tcPr>
            <w:tcW w:w="5025" w:type="dxa"/>
            <w:vAlign w:val="center"/>
          </w:tcPr>
          <w:p w:rsidR="002B1583" w:rsidRPr="002B1583" w:rsidRDefault="002B1583" w:rsidP="002B1583">
            <w:pPr>
              <w:spacing w:before="120" w:after="120" w:line="240" w:lineRule="auto"/>
              <w:jc w:val="center"/>
              <w:rPr>
                <w:b/>
              </w:rPr>
            </w:pPr>
            <w:r w:rsidRPr="002B1583">
              <w:rPr>
                <w:b/>
              </w:rPr>
              <w:t>Patent Type</w:t>
            </w:r>
          </w:p>
        </w:tc>
        <w:tc>
          <w:tcPr>
            <w:tcW w:w="3006" w:type="dxa"/>
            <w:vAlign w:val="center"/>
          </w:tcPr>
          <w:p w:rsidR="002B1583" w:rsidRPr="002B1583" w:rsidRDefault="002B1583" w:rsidP="002B1583">
            <w:pPr>
              <w:spacing w:before="120" w:after="120" w:line="240" w:lineRule="auto"/>
              <w:jc w:val="center"/>
              <w:rPr>
                <w:b/>
              </w:rPr>
            </w:pPr>
            <w:r w:rsidRPr="002B1583">
              <w:rPr>
                <w:b/>
              </w:rPr>
              <w:t>Payment</w:t>
            </w:r>
          </w:p>
        </w:tc>
      </w:tr>
      <w:tr w:rsidR="002B1583" w:rsidTr="002B1583">
        <w:tc>
          <w:tcPr>
            <w:tcW w:w="985" w:type="dxa"/>
            <w:vAlign w:val="center"/>
          </w:tcPr>
          <w:p w:rsidR="002B1583" w:rsidRDefault="002B1583" w:rsidP="002B1583">
            <w:pPr>
              <w:spacing w:before="120" w:after="120" w:line="240" w:lineRule="auto"/>
              <w:jc w:val="center"/>
            </w:pPr>
            <w:r>
              <w:t>1)</w:t>
            </w:r>
          </w:p>
        </w:tc>
        <w:tc>
          <w:tcPr>
            <w:tcW w:w="5025" w:type="dxa"/>
            <w:vAlign w:val="center"/>
          </w:tcPr>
          <w:p w:rsidR="002B1583" w:rsidRDefault="002B1583" w:rsidP="002B1583">
            <w:pPr>
              <w:spacing w:before="120" w:after="120" w:line="240" w:lineRule="auto"/>
            </w:pPr>
            <w:r>
              <w:t>International</w:t>
            </w:r>
          </w:p>
        </w:tc>
        <w:tc>
          <w:tcPr>
            <w:tcW w:w="3006" w:type="dxa"/>
            <w:vAlign w:val="center"/>
          </w:tcPr>
          <w:p w:rsidR="002B1583" w:rsidRDefault="002B1583" w:rsidP="002B1583">
            <w:pPr>
              <w:spacing w:before="120" w:after="120" w:line="240" w:lineRule="auto"/>
            </w:pPr>
            <w:r>
              <w:t>1) 80-100% patent fee</w:t>
            </w:r>
          </w:p>
          <w:p w:rsidR="002B1583" w:rsidRDefault="002B1583" w:rsidP="002B1583">
            <w:pPr>
              <w:spacing w:before="120" w:after="120" w:line="240" w:lineRule="auto"/>
            </w:pPr>
            <w:r>
              <w:t>2) USD 100 honoraria</w:t>
            </w:r>
          </w:p>
        </w:tc>
      </w:tr>
      <w:tr w:rsidR="002B1583" w:rsidTr="002B1583">
        <w:tc>
          <w:tcPr>
            <w:tcW w:w="985" w:type="dxa"/>
            <w:vAlign w:val="center"/>
          </w:tcPr>
          <w:p w:rsidR="002B1583" w:rsidRDefault="002B1583" w:rsidP="002B1583">
            <w:pPr>
              <w:spacing w:before="120" w:after="120" w:line="240" w:lineRule="auto"/>
              <w:jc w:val="center"/>
            </w:pPr>
            <w:r>
              <w:t>2)</w:t>
            </w:r>
          </w:p>
        </w:tc>
        <w:tc>
          <w:tcPr>
            <w:tcW w:w="5025" w:type="dxa"/>
            <w:vAlign w:val="center"/>
          </w:tcPr>
          <w:p w:rsidR="002B1583" w:rsidRDefault="002B1583" w:rsidP="002B1583">
            <w:pPr>
              <w:spacing w:before="120" w:after="120" w:line="240" w:lineRule="auto"/>
            </w:pPr>
            <w:r>
              <w:t>National</w:t>
            </w:r>
          </w:p>
        </w:tc>
        <w:tc>
          <w:tcPr>
            <w:tcW w:w="3006" w:type="dxa"/>
            <w:vAlign w:val="center"/>
          </w:tcPr>
          <w:p w:rsidR="002B1583" w:rsidRDefault="002B1583" w:rsidP="002B1583">
            <w:pPr>
              <w:spacing w:before="120" w:after="120" w:line="240" w:lineRule="auto"/>
            </w:pPr>
            <w:r>
              <w:t>1) 80-</w:t>
            </w:r>
            <w:r w:rsidR="00491E9B">
              <w:t>1</w:t>
            </w:r>
            <w:r>
              <w:t>00% patent fee</w:t>
            </w:r>
          </w:p>
          <w:p w:rsidR="002B1583" w:rsidRDefault="002B1583" w:rsidP="002B1583">
            <w:pPr>
              <w:spacing w:before="120" w:after="120" w:line="240" w:lineRule="auto"/>
            </w:pPr>
            <w:r>
              <w:t>2) PKR 20,000 honoraria</w:t>
            </w:r>
          </w:p>
        </w:tc>
      </w:tr>
    </w:tbl>
    <w:p w:rsidR="002B1583" w:rsidRDefault="002B1583" w:rsidP="002B1583"/>
    <w:p w:rsidR="00491E9B" w:rsidRDefault="00491E9B" w:rsidP="00491E9B">
      <w:pPr>
        <w:pStyle w:val="Heading4"/>
      </w:pPr>
      <w:r>
        <w:t>Newspaper articles</w:t>
      </w:r>
    </w:p>
    <w:p w:rsidR="00491E9B" w:rsidRDefault="00491E9B" w:rsidP="00491E9B">
      <w:r>
        <w:t>The newspaper articles shall be paid honoraria as follows,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985"/>
        <w:gridCol w:w="5040"/>
        <w:gridCol w:w="3060"/>
      </w:tblGrid>
      <w:tr w:rsidR="00491E9B" w:rsidRPr="00491E9B" w:rsidTr="00491E9B">
        <w:tc>
          <w:tcPr>
            <w:tcW w:w="985" w:type="dxa"/>
          </w:tcPr>
          <w:p w:rsidR="00491E9B" w:rsidRPr="00491E9B" w:rsidRDefault="00491E9B" w:rsidP="00491E9B">
            <w:pPr>
              <w:spacing w:before="120" w:after="120" w:line="240" w:lineRule="auto"/>
              <w:jc w:val="center"/>
              <w:rPr>
                <w:b/>
              </w:rPr>
            </w:pPr>
            <w:r w:rsidRPr="00491E9B">
              <w:rPr>
                <w:b/>
              </w:rPr>
              <w:t>S.No.</w:t>
            </w:r>
          </w:p>
        </w:tc>
        <w:tc>
          <w:tcPr>
            <w:tcW w:w="5040" w:type="dxa"/>
          </w:tcPr>
          <w:p w:rsidR="00491E9B" w:rsidRPr="00491E9B" w:rsidRDefault="00491E9B" w:rsidP="00491E9B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Newspaper impact</w:t>
            </w:r>
          </w:p>
        </w:tc>
        <w:tc>
          <w:tcPr>
            <w:tcW w:w="3060" w:type="dxa"/>
          </w:tcPr>
          <w:p w:rsidR="00491E9B" w:rsidRPr="00491E9B" w:rsidRDefault="00491E9B" w:rsidP="00491E9B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Payment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1)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National newspaper main head line (Dawn, Jang and News)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200,000/-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2)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National newspaper front page three-four column news (Dawn, Jang and News)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50,000/-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3)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National newspaper front page two column news (Dawn, Jang and News)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25,000/-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4)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National newspaper other pages Two-three-four column news (Dawn, Jang and News)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20,000/-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5)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Other national newspaper front page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20,000/-</w:t>
            </w:r>
          </w:p>
        </w:tc>
      </w:tr>
      <w:tr w:rsidR="00491E9B" w:rsidTr="00491E9B">
        <w:tc>
          <w:tcPr>
            <w:tcW w:w="985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6)</w:t>
            </w:r>
          </w:p>
        </w:tc>
        <w:tc>
          <w:tcPr>
            <w:tcW w:w="504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Other national newspaper any page</w:t>
            </w:r>
          </w:p>
        </w:tc>
        <w:tc>
          <w:tcPr>
            <w:tcW w:w="3060" w:type="dxa"/>
          </w:tcPr>
          <w:p w:rsidR="00491E9B" w:rsidRDefault="00491E9B" w:rsidP="00491E9B">
            <w:pPr>
              <w:spacing w:before="120" w:after="120" w:line="240" w:lineRule="auto"/>
              <w:jc w:val="center"/>
            </w:pPr>
            <w:r>
              <w:t>Rs. 10,000/-</w:t>
            </w:r>
          </w:p>
        </w:tc>
      </w:tr>
    </w:tbl>
    <w:p w:rsidR="00491E9B" w:rsidRPr="00491E9B" w:rsidRDefault="00491E9B" w:rsidP="00491E9B"/>
    <w:sectPr w:rsidR="00491E9B" w:rsidRPr="00491E9B" w:rsidSect="00942B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365" w:rsidRDefault="00B11365" w:rsidP="00912198">
      <w:pPr>
        <w:spacing w:after="0" w:line="240" w:lineRule="auto"/>
      </w:pPr>
      <w:r>
        <w:separator/>
      </w:r>
    </w:p>
  </w:endnote>
  <w:endnote w:type="continuationSeparator" w:id="0">
    <w:p w:rsidR="00B11365" w:rsidRDefault="00B11365" w:rsidP="0091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uphemia">
    <w:altName w:val="Euphem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phemia UCAS">
    <w:altName w:val="Euphemia UCA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198" w:rsidRDefault="00912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29290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12198" w:rsidRDefault="0091219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1B2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1B2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12198" w:rsidRDefault="009121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198" w:rsidRDefault="00912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365" w:rsidRDefault="00B11365" w:rsidP="00912198">
      <w:pPr>
        <w:spacing w:after="0" w:line="240" w:lineRule="auto"/>
      </w:pPr>
      <w:r>
        <w:separator/>
      </w:r>
    </w:p>
  </w:footnote>
  <w:footnote w:type="continuationSeparator" w:id="0">
    <w:p w:rsidR="00B11365" w:rsidRDefault="00B11365" w:rsidP="0091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198" w:rsidRDefault="009121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198" w:rsidRDefault="009121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198" w:rsidRDefault="009121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50F2"/>
    <w:multiLevelType w:val="hybridMultilevel"/>
    <w:tmpl w:val="3B2424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69C"/>
    <w:multiLevelType w:val="multilevel"/>
    <w:tmpl w:val="3834A580"/>
    <w:lvl w:ilvl="0">
      <w:start w:val="1"/>
      <w:numFmt w:val="decimal"/>
      <w:pStyle w:val="Heading3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4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pStyle w:val="Heading5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D970B4C"/>
    <w:multiLevelType w:val="hybridMultilevel"/>
    <w:tmpl w:val="8C1EBD46"/>
    <w:lvl w:ilvl="0" w:tplc="50D4442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02DFF"/>
    <w:multiLevelType w:val="hybridMultilevel"/>
    <w:tmpl w:val="F0C43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752B"/>
    <w:multiLevelType w:val="hybridMultilevel"/>
    <w:tmpl w:val="D2549626"/>
    <w:lvl w:ilvl="0" w:tplc="7396DFA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9621A"/>
    <w:multiLevelType w:val="hybridMultilevel"/>
    <w:tmpl w:val="2E721D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63DC1"/>
    <w:multiLevelType w:val="hybridMultilevel"/>
    <w:tmpl w:val="4F82C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4278E"/>
    <w:multiLevelType w:val="hybridMultilevel"/>
    <w:tmpl w:val="5386B1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C6167"/>
    <w:multiLevelType w:val="hybridMultilevel"/>
    <w:tmpl w:val="38E4FC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00F54"/>
    <w:multiLevelType w:val="hybridMultilevel"/>
    <w:tmpl w:val="693693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87434"/>
    <w:multiLevelType w:val="hybridMultilevel"/>
    <w:tmpl w:val="0BF6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269CB"/>
    <w:multiLevelType w:val="hybridMultilevel"/>
    <w:tmpl w:val="4F82C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62E8B"/>
    <w:multiLevelType w:val="hybridMultilevel"/>
    <w:tmpl w:val="263A0A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B457F"/>
    <w:multiLevelType w:val="hybridMultilevel"/>
    <w:tmpl w:val="CC08FABE"/>
    <w:lvl w:ilvl="0" w:tplc="1DEA1DDC">
      <w:start w:val="8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96BDA"/>
    <w:multiLevelType w:val="hybridMultilevel"/>
    <w:tmpl w:val="4F6AF9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45AF5"/>
    <w:multiLevelType w:val="hybridMultilevel"/>
    <w:tmpl w:val="E68ACD14"/>
    <w:lvl w:ilvl="0" w:tplc="36DA98BC">
      <w:start w:val="2018"/>
      <w:numFmt w:val="decimal"/>
      <w:lvlText w:val="%1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A7871"/>
    <w:multiLevelType w:val="hybridMultilevel"/>
    <w:tmpl w:val="9D9852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33449"/>
    <w:multiLevelType w:val="hybridMultilevel"/>
    <w:tmpl w:val="263A0A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B0DAD"/>
    <w:multiLevelType w:val="hybridMultilevel"/>
    <w:tmpl w:val="092E68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A4F20"/>
    <w:multiLevelType w:val="hybridMultilevel"/>
    <w:tmpl w:val="4F82C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83632"/>
    <w:multiLevelType w:val="hybridMultilevel"/>
    <w:tmpl w:val="20DA8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C5D03"/>
    <w:multiLevelType w:val="hybridMultilevel"/>
    <w:tmpl w:val="9168C7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5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1"/>
  </w:num>
  <w:num w:numId="11">
    <w:abstractNumId w:val="1"/>
  </w:num>
  <w:num w:numId="12">
    <w:abstractNumId w:val="10"/>
  </w:num>
  <w:num w:numId="13">
    <w:abstractNumId w:val="1"/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1"/>
  </w:num>
  <w:num w:numId="22">
    <w:abstractNumId w:val="1"/>
  </w:num>
  <w:num w:numId="23">
    <w:abstractNumId w:val="6"/>
  </w:num>
  <w:num w:numId="24">
    <w:abstractNumId w:val="1"/>
  </w:num>
  <w:num w:numId="25">
    <w:abstractNumId w:val="14"/>
  </w:num>
  <w:num w:numId="26">
    <w:abstractNumId w:val="19"/>
  </w:num>
  <w:num w:numId="27">
    <w:abstractNumId w:val="1"/>
  </w:num>
  <w:num w:numId="28">
    <w:abstractNumId w:val="1"/>
  </w:num>
  <w:num w:numId="29">
    <w:abstractNumId w:val="3"/>
  </w:num>
  <w:num w:numId="30">
    <w:abstractNumId w:val="1"/>
  </w:num>
  <w:num w:numId="31">
    <w:abstractNumId w:val="7"/>
  </w:num>
  <w:num w:numId="32">
    <w:abstractNumId w:val="1"/>
  </w:num>
  <w:num w:numId="33">
    <w:abstractNumId w:val="17"/>
  </w:num>
  <w:num w:numId="34">
    <w:abstractNumId w:val="12"/>
  </w:num>
  <w:num w:numId="35">
    <w:abstractNumId w:val="1"/>
  </w:num>
  <w:num w:numId="36">
    <w:abstractNumId w:val="0"/>
  </w:num>
  <w:num w:numId="37">
    <w:abstractNumId w:val="8"/>
  </w:num>
  <w:num w:numId="38">
    <w:abstractNumId w:val="18"/>
  </w:num>
  <w:num w:numId="39">
    <w:abstractNumId w:val="5"/>
  </w:num>
  <w:num w:numId="40">
    <w:abstractNumId w:val="16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9"/>
  </w:num>
  <w:num w:numId="44">
    <w:abstractNumId w:val="1"/>
  </w:num>
  <w:num w:numId="45">
    <w:abstractNumId w:val="13"/>
  </w:num>
  <w:num w:numId="46">
    <w:abstractNumId w:val="2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1sLCwtDAzsjA0NDBQ0lEKTi0uzszPAykwrgUAMOImcywAAAA="/>
  </w:docVars>
  <w:rsids>
    <w:rsidRoot w:val="008E4924"/>
    <w:rsid w:val="000248F2"/>
    <w:rsid w:val="00026EBB"/>
    <w:rsid w:val="0003269A"/>
    <w:rsid w:val="00034A19"/>
    <w:rsid w:val="00043493"/>
    <w:rsid w:val="00060E6C"/>
    <w:rsid w:val="000A3226"/>
    <w:rsid w:val="000A44FB"/>
    <w:rsid w:val="000B4764"/>
    <w:rsid w:val="000B7D45"/>
    <w:rsid w:val="000C227F"/>
    <w:rsid w:val="000E3CB9"/>
    <w:rsid w:val="000E5CA3"/>
    <w:rsid w:val="00186ABC"/>
    <w:rsid w:val="001872EC"/>
    <w:rsid w:val="001951C2"/>
    <w:rsid w:val="00195E8A"/>
    <w:rsid w:val="001D49D1"/>
    <w:rsid w:val="001F44B6"/>
    <w:rsid w:val="001F57E3"/>
    <w:rsid w:val="001F6D06"/>
    <w:rsid w:val="001F7EC1"/>
    <w:rsid w:val="002072C3"/>
    <w:rsid w:val="00213B15"/>
    <w:rsid w:val="00233FA5"/>
    <w:rsid w:val="0026049A"/>
    <w:rsid w:val="00292023"/>
    <w:rsid w:val="00292143"/>
    <w:rsid w:val="002949EF"/>
    <w:rsid w:val="002A3AC4"/>
    <w:rsid w:val="002B1583"/>
    <w:rsid w:val="002B457D"/>
    <w:rsid w:val="002B5EE3"/>
    <w:rsid w:val="002D0653"/>
    <w:rsid w:val="002D4776"/>
    <w:rsid w:val="002F16BB"/>
    <w:rsid w:val="0031541A"/>
    <w:rsid w:val="00317494"/>
    <w:rsid w:val="00340AEC"/>
    <w:rsid w:val="00343105"/>
    <w:rsid w:val="00356E2A"/>
    <w:rsid w:val="00383F6B"/>
    <w:rsid w:val="00395D19"/>
    <w:rsid w:val="00397362"/>
    <w:rsid w:val="003B607A"/>
    <w:rsid w:val="00436255"/>
    <w:rsid w:val="00453B1D"/>
    <w:rsid w:val="00454719"/>
    <w:rsid w:val="004556E0"/>
    <w:rsid w:val="00467D92"/>
    <w:rsid w:val="00491E9B"/>
    <w:rsid w:val="004A2E0D"/>
    <w:rsid w:val="004D242B"/>
    <w:rsid w:val="004D5C27"/>
    <w:rsid w:val="004F5219"/>
    <w:rsid w:val="00500865"/>
    <w:rsid w:val="005214DD"/>
    <w:rsid w:val="00521FC4"/>
    <w:rsid w:val="00535720"/>
    <w:rsid w:val="005359E5"/>
    <w:rsid w:val="00557772"/>
    <w:rsid w:val="00581048"/>
    <w:rsid w:val="00584EC2"/>
    <w:rsid w:val="005A223D"/>
    <w:rsid w:val="005A65D1"/>
    <w:rsid w:val="005D49E9"/>
    <w:rsid w:val="00644173"/>
    <w:rsid w:val="00651092"/>
    <w:rsid w:val="00656A21"/>
    <w:rsid w:val="00673662"/>
    <w:rsid w:val="006A0526"/>
    <w:rsid w:val="006B2F72"/>
    <w:rsid w:val="007161EC"/>
    <w:rsid w:val="00752F4C"/>
    <w:rsid w:val="0077110C"/>
    <w:rsid w:val="007735B0"/>
    <w:rsid w:val="007907B0"/>
    <w:rsid w:val="00792A41"/>
    <w:rsid w:val="007A0AFA"/>
    <w:rsid w:val="007B0671"/>
    <w:rsid w:val="007C11E1"/>
    <w:rsid w:val="007D4D2C"/>
    <w:rsid w:val="007F30DE"/>
    <w:rsid w:val="008000AE"/>
    <w:rsid w:val="0085757B"/>
    <w:rsid w:val="00894FFB"/>
    <w:rsid w:val="008B1496"/>
    <w:rsid w:val="008B3A70"/>
    <w:rsid w:val="008D406D"/>
    <w:rsid w:val="008E3721"/>
    <w:rsid w:val="008E4924"/>
    <w:rsid w:val="00907D95"/>
    <w:rsid w:val="009117EE"/>
    <w:rsid w:val="00912198"/>
    <w:rsid w:val="00926850"/>
    <w:rsid w:val="00937DCB"/>
    <w:rsid w:val="00942B02"/>
    <w:rsid w:val="009B3F9E"/>
    <w:rsid w:val="009E0F90"/>
    <w:rsid w:val="009F77F4"/>
    <w:rsid w:val="00A16465"/>
    <w:rsid w:val="00A2244D"/>
    <w:rsid w:val="00A5159F"/>
    <w:rsid w:val="00A56ED5"/>
    <w:rsid w:val="00AB55D7"/>
    <w:rsid w:val="00AC4C45"/>
    <w:rsid w:val="00AF7F74"/>
    <w:rsid w:val="00B04F94"/>
    <w:rsid w:val="00B11365"/>
    <w:rsid w:val="00B25F2D"/>
    <w:rsid w:val="00B5425D"/>
    <w:rsid w:val="00B67768"/>
    <w:rsid w:val="00B76606"/>
    <w:rsid w:val="00B83277"/>
    <w:rsid w:val="00B87303"/>
    <w:rsid w:val="00B972C0"/>
    <w:rsid w:val="00BB6086"/>
    <w:rsid w:val="00BC18E9"/>
    <w:rsid w:val="00BE27BA"/>
    <w:rsid w:val="00C4438D"/>
    <w:rsid w:val="00C51EC5"/>
    <w:rsid w:val="00C56102"/>
    <w:rsid w:val="00C71AB7"/>
    <w:rsid w:val="00C73E41"/>
    <w:rsid w:val="00C81B21"/>
    <w:rsid w:val="00CB0376"/>
    <w:rsid w:val="00CB1778"/>
    <w:rsid w:val="00CB67AF"/>
    <w:rsid w:val="00CD4EAE"/>
    <w:rsid w:val="00CE1659"/>
    <w:rsid w:val="00CE449A"/>
    <w:rsid w:val="00CE6893"/>
    <w:rsid w:val="00CF614C"/>
    <w:rsid w:val="00D76E13"/>
    <w:rsid w:val="00D81376"/>
    <w:rsid w:val="00D8731B"/>
    <w:rsid w:val="00DA139F"/>
    <w:rsid w:val="00DF4328"/>
    <w:rsid w:val="00E15286"/>
    <w:rsid w:val="00E1687D"/>
    <w:rsid w:val="00E23341"/>
    <w:rsid w:val="00E34DD9"/>
    <w:rsid w:val="00E467D6"/>
    <w:rsid w:val="00E50294"/>
    <w:rsid w:val="00E504B0"/>
    <w:rsid w:val="00E740A2"/>
    <w:rsid w:val="00E95633"/>
    <w:rsid w:val="00E9655A"/>
    <w:rsid w:val="00EE2767"/>
    <w:rsid w:val="00EE2FDA"/>
    <w:rsid w:val="00F15CA9"/>
    <w:rsid w:val="00F23ECD"/>
    <w:rsid w:val="00F27B7F"/>
    <w:rsid w:val="00F31C78"/>
    <w:rsid w:val="00F411B9"/>
    <w:rsid w:val="00F42B07"/>
    <w:rsid w:val="00F90D7C"/>
    <w:rsid w:val="00FC30EB"/>
    <w:rsid w:val="00FD1C9C"/>
    <w:rsid w:val="00FE492D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E944"/>
  <w15:chartTrackingRefBased/>
  <w15:docId w15:val="{6C7B012E-4FCE-4A14-B2C4-93A15D3B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8F2"/>
    <w:pPr>
      <w:spacing w:after="24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49A"/>
    <w:pPr>
      <w:keepNext/>
      <w:keepLines/>
      <w:spacing w:before="240" w:after="0"/>
      <w:jc w:val="center"/>
      <w:outlineLvl w:val="0"/>
    </w:pPr>
    <w:rPr>
      <w:rFonts w:eastAsiaTheme="majorEastAsia"/>
      <w:color w:val="000000" w:themeColor="text1"/>
      <w:sz w:val="48"/>
      <w:szCs w:val="4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CE6893"/>
    <w:pPr>
      <w:spacing w:before="120" w:after="120"/>
      <w:ind w:left="360" w:hanging="360"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E6893"/>
    <w:pPr>
      <w:numPr>
        <w:numId w:val="1"/>
      </w:numPr>
      <w:jc w:val="left"/>
      <w:outlineLvl w:val="2"/>
    </w:p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8000AE"/>
    <w:pPr>
      <w:numPr>
        <w:ilvl w:val="1"/>
        <w:numId w:val="1"/>
      </w:numPr>
      <w:ind w:left="0" w:firstLine="0"/>
      <w:jc w:val="both"/>
      <w:outlineLvl w:val="3"/>
    </w:pPr>
    <w:rPr>
      <w:sz w:val="22"/>
      <w:szCs w:val="22"/>
    </w:rPr>
  </w:style>
  <w:style w:type="paragraph" w:styleId="Heading5">
    <w:name w:val="heading 5"/>
    <w:basedOn w:val="ListParagraph"/>
    <w:next w:val="Normal"/>
    <w:link w:val="Heading5Char"/>
    <w:uiPriority w:val="9"/>
    <w:unhideWhenUsed/>
    <w:qFormat/>
    <w:rsid w:val="008000AE"/>
    <w:pPr>
      <w:numPr>
        <w:ilvl w:val="2"/>
        <w:numId w:val="1"/>
      </w:numPr>
      <w:ind w:left="0" w:firstLine="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B0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E449A"/>
    <w:rPr>
      <w:rFonts w:ascii="Arial" w:eastAsiaTheme="majorEastAsia" w:hAnsi="Arial" w:cs="Arial"/>
      <w:color w:val="000000" w:themeColor="text1"/>
      <w:sz w:val="48"/>
      <w:szCs w:val="48"/>
    </w:rPr>
  </w:style>
  <w:style w:type="paragraph" w:styleId="ListParagraph">
    <w:name w:val="List Paragraph"/>
    <w:basedOn w:val="Normal"/>
    <w:uiPriority w:val="34"/>
    <w:qFormat/>
    <w:rsid w:val="007711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E6893"/>
    <w:rPr>
      <w:rFonts w:ascii="Arial" w:hAnsi="Arial" w:cs="Arial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E6893"/>
    <w:rPr>
      <w:rFonts w:ascii="Arial" w:hAnsi="Arial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000AE"/>
    <w:rPr>
      <w:rFonts w:ascii="Arial" w:hAnsi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C56102"/>
    <w:pPr>
      <w:spacing w:line="259" w:lineRule="auto"/>
      <w:jc w:val="left"/>
      <w:outlineLvl w:val="9"/>
    </w:pPr>
    <w:rPr>
      <w:rFonts w:asciiTheme="majorHAnsi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5610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610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5610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56102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E2F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A6"/>
    <w:uiPriority w:val="99"/>
    <w:rsid w:val="00EE2FDA"/>
    <w:rPr>
      <w:rFonts w:cs="Euphemia"/>
      <w:color w:val="000000"/>
      <w:sz w:val="20"/>
      <w:szCs w:val="20"/>
    </w:rPr>
  </w:style>
  <w:style w:type="paragraph" w:customStyle="1" w:styleId="Default">
    <w:name w:val="Default"/>
    <w:rsid w:val="00B87303"/>
    <w:pPr>
      <w:autoSpaceDE w:val="0"/>
      <w:autoSpaceDN w:val="0"/>
      <w:adjustRightInd w:val="0"/>
      <w:spacing w:after="0" w:line="240" w:lineRule="auto"/>
    </w:pPr>
    <w:rPr>
      <w:rFonts w:ascii="Euphemia" w:hAnsi="Euphemia" w:cs="Euphemia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B87303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F15CA9"/>
    <w:pPr>
      <w:spacing w:line="241" w:lineRule="atLeast"/>
    </w:pPr>
    <w:rPr>
      <w:rFonts w:cstheme="minorBidi"/>
      <w:color w:val="auto"/>
    </w:rPr>
  </w:style>
  <w:style w:type="character" w:customStyle="1" w:styleId="A15">
    <w:name w:val="A15"/>
    <w:uiPriority w:val="99"/>
    <w:rsid w:val="00F15CA9"/>
    <w:rPr>
      <w:rFonts w:cs="Euphemia"/>
      <w:color w:val="000000"/>
      <w:sz w:val="26"/>
      <w:szCs w:val="26"/>
    </w:rPr>
  </w:style>
  <w:style w:type="paragraph" w:customStyle="1" w:styleId="Pa15">
    <w:name w:val="Pa15"/>
    <w:basedOn w:val="Default"/>
    <w:next w:val="Default"/>
    <w:uiPriority w:val="99"/>
    <w:rsid w:val="00CB1778"/>
    <w:pPr>
      <w:spacing w:line="241" w:lineRule="atLeast"/>
    </w:pPr>
    <w:rPr>
      <w:rFonts w:cstheme="minorBidi"/>
      <w:color w:val="auto"/>
    </w:rPr>
  </w:style>
  <w:style w:type="character" w:customStyle="1" w:styleId="A17">
    <w:name w:val="A17"/>
    <w:uiPriority w:val="99"/>
    <w:rsid w:val="000A44FB"/>
    <w:rPr>
      <w:rFonts w:cs="Euphemia UCAS"/>
      <w:i/>
      <w:iCs/>
      <w:color w:val="000000"/>
      <w:sz w:val="20"/>
      <w:szCs w:val="20"/>
    </w:rPr>
  </w:style>
  <w:style w:type="paragraph" w:customStyle="1" w:styleId="Pa28">
    <w:name w:val="Pa28"/>
    <w:basedOn w:val="Default"/>
    <w:next w:val="Default"/>
    <w:uiPriority w:val="99"/>
    <w:rsid w:val="00397362"/>
    <w:pPr>
      <w:spacing w:line="241" w:lineRule="atLeast"/>
    </w:pPr>
    <w:rPr>
      <w:rFonts w:ascii="Euphemia UCAS" w:hAnsi="Euphemia UCAS" w:cstheme="minorBidi"/>
      <w:color w:val="auto"/>
    </w:rPr>
  </w:style>
  <w:style w:type="character" w:customStyle="1" w:styleId="A3">
    <w:name w:val="A3"/>
    <w:uiPriority w:val="99"/>
    <w:rsid w:val="00FE492D"/>
    <w:rPr>
      <w:rFonts w:cs="Euphemia"/>
      <w:color w:val="000000"/>
      <w:sz w:val="30"/>
      <w:szCs w:val="30"/>
    </w:rPr>
  </w:style>
  <w:style w:type="character" w:customStyle="1" w:styleId="A19">
    <w:name w:val="A19"/>
    <w:uiPriority w:val="99"/>
    <w:rsid w:val="00FE492D"/>
    <w:rPr>
      <w:rFonts w:cs="Euphemia"/>
      <w:color w:val="000000"/>
      <w:sz w:val="22"/>
      <w:szCs w:val="22"/>
    </w:rPr>
  </w:style>
  <w:style w:type="paragraph" w:customStyle="1" w:styleId="Pa40">
    <w:name w:val="Pa40"/>
    <w:basedOn w:val="Default"/>
    <w:next w:val="Default"/>
    <w:uiPriority w:val="99"/>
    <w:rsid w:val="000A3226"/>
    <w:pPr>
      <w:spacing w:line="241" w:lineRule="atLeast"/>
    </w:pPr>
    <w:rPr>
      <w:rFonts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912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19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12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198"/>
    <w:rPr>
      <w:rFonts w:ascii="Arial" w:hAnsi="Arial"/>
    </w:rPr>
  </w:style>
  <w:style w:type="table" w:styleId="TableGrid">
    <w:name w:val="Table Grid"/>
    <w:basedOn w:val="TableNormal"/>
    <w:uiPriority w:val="39"/>
    <w:rsid w:val="00B83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8000AE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9A52C-72C6-4B3B-B2F3-65E2FFC5F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Engr. Shafiq ur Rehman</dc:creator>
  <cp:keywords/>
  <dc:description/>
  <cp:lastModifiedBy>Shafiq</cp:lastModifiedBy>
  <cp:revision>3</cp:revision>
  <cp:lastPrinted>2019-09-14T05:04:00Z</cp:lastPrinted>
  <dcterms:created xsi:type="dcterms:W3CDTF">2020-07-08T04:51:00Z</dcterms:created>
  <dcterms:modified xsi:type="dcterms:W3CDTF">2020-07-08T04:51:00Z</dcterms:modified>
</cp:coreProperties>
</file>